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69137" w14:textId="51143BCC" w:rsidR="0093701B" w:rsidRPr="0055204D" w:rsidRDefault="0093701B" w:rsidP="0093701B">
      <w:pPr>
        <w:pStyle w:val="Header"/>
        <w:tabs>
          <w:tab w:val="right" w:pos="9072"/>
        </w:tabs>
        <w:rPr>
          <w:b/>
          <w:szCs w:val="28"/>
          <w:lang w:val="en-CA"/>
        </w:rPr>
      </w:pPr>
      <w:bookmarkStart w:id="0" w:name="_Hlk67474238"/>
      <w:bookmarkEnd w:id="0"/>
      <w:r w:rsidRPr="0055204D">
        <w:rPr>
          <w:b/>
          <w:szCs w:val="28"/>
          <w:lang w:val="en-CA"/>
        </w:rPr>
        <w:t>3GPP TSG RAN WG4 Meeting #11</w:t>
      </w:r>
      <w:r>
        <w:rPr>
          <w:b/>
          <w:szCs w:val="28"/>
          <w:lang w:val="en-CA"/>
        </w:rPr>
        <w:t>6</w:t>
      </w:r>
      <w:r w:rsidRPr="0055204D">
        <w:rPr>
          <w:b/>
          <w:szCs w:val="28"/>
          <w:lang w:val="en-CA"/>
        </w:rPr>
        <w:tab/>
      </w:r>
      <w:r w:rsidRPr="0055204D">
        <w:t xml:space="preserve"> </w:t>
      </w:r>
      <w:r w:rsidRPr="006E0A11">
        <w:rPr>
          <w:b/>
          <w:bCs/>
        </w:rPr>
        <w:t>R4-25</w:t>
      </w:r>
      <w:r w:rsidR="005D6DAB">
        <w:rPr>
          <w:b/>
          <w:bCs/>
        </w:rPr>
        <w:t>1</w:t>
      </w:r>
      <w:r w:rsidRPr="006E0A11">
        <w:rPr>
          <w:b/>
          <w:bCs/>
        </w:rPr>
        <w:t>0</w:t>
      </w:r>
      <w:r w:rsidR="005D6DAB">
        <w:rPr>
          <w:b/>
          <w:bCs/>
        </w:rPr>
        <w:t>703</w:t>
      </w:r>
    </w:p>
    <w:p w14:paraId="6E9DF0CD" w14:textId="77777777" w:rsidR="0093701B" w:rsidRPr="0055204D" w:rsidRDefault="0093701B" w:rsidP="0093701B">
      <w:pPr>
        <w:pStyle w:val="Header"/>
        <w:tabs>
          <w:tab w:val="right" w:pos="9072"/>
        </w:tabs>
        <w:rPr>
          <w:b/>
          <w:szCs w:val="28"/>
        </w:rPr>
      </w:pPr>
      <w:r>
        <w:rPr>
          <w:b/>
          <w:szCs w:val="28"/>
        </w:rPr>
        <w:t>Bengaluru,</w:t>
      </w:r>
      <w:r w:rsidRPr="0055204D">
        <w:rPr>
          <w:b/>
          <w:szCs w:val="28"/>
        </w:rPr>
        <w:t xml:space="preserve"> </w:t>
      </w:r>
      <w:r>
        <w:rPr>
          <w:b/>
          <w:szCs w:val="28"/>
        </w:rPr>
        <w:t>India</w:t>
      </w:r>
      <w:r w:rsidRPr="0055204D">
        <w:rPr>
          <w:b/>
          <w:szCs w:val="28"/>
        </w:rPr>
        <w:t xml:space="preserve">, </w:t>
      </w:r>
      <w:r>
        <w:rPr>
          <w:b/>
          <w:szCs w:val="28"/>
        </w:rPr>
        <w:t>25</w:t>
      </w:r>
      <w:r w:rsidRPr="0055204D">
        <w:rPr>
          <w:b/>
          <w:szCs w:val="28"/>
        </w:rPr>
        <w:t xml:space="preserve"> </w:t>
      </w:r>
      <w:r>
        <w:rPr>
          <w:b/>
          <w:szCs w:val="28"/>
        </w:rPr>
        <w:t>Aug.</w:t>
      </w:r>
      <w:r w:rsidRPr="0055204D">
        <w:rPr>
          <w:b/>
          <w:szCs w:val="28"/>
        </w:rPr>
        <w:t xml:space="preserve"> – </w:t>
      </w:r>
      <w:r>
        <w:rPr>
          <w:b/>
          <w:szCs w:val="28"/>
        </w:rPr>
        <w:t>29</w:t>
      </w:r>
      <w:r w:rsidRPr="0055204D">
        <w:rPr>
          <w:b/>
          <w:szCs w:val="28"/>
        </w:rPr>
        <w:t xml:space="preserve"> </w:t>
      </w:r>
      <w:r>
        <w:rPr>
          <w:b/>
          <w:szCs w:val="28"/>
        </w:rPr>
        <w:t>Aug.</w:t>
      </w:r>
      <w:r w:rsidRPr="0055204D">
        <w:rPr>
          <w:b/>
          <w:szCs w:val="28"/>
        </w:rPr>
        <w:t xml:space="preserve"> 2025</w:t>
      </w:r>
    </w:p>
    <w:p w14:paraId="64874691" w14:textId="64EBC8A1" w:rsidR="005B46EA" w:rsidRPr="00807975" w:rsidRDefault="005B46EA" w:rsidP="005B46EA">
      <w:pPr>
        <w:tabs>
          <w:tab w:val="left" w:pos="1985"/>
        </w:tabs>
        <w:spacing w:before="240"/>
        <w:jc w:val="both"/>
        <w:rPr>
          <w:bCs/>
          <w:sz w:val="22"/>
          <w:szCs w:val="22"/>
        </w:rPr>
      </w:pPr>
      <w:r w:rsidRPr="00807975">
        <w:rPr>
          <w:b/>
          <w:sz w:val="22"/>
          <w:szCs w:val="22"/>
        </w:rPr>
        <w:t>Agenda Item:</w:t>
      </w:r>
      <w:r w:rsidRPr="00807975">
        <w:rPr>
          <w:b/>
          <w:sz w:val="22"/>
          <w:szCs w:val="22"/>
        </w:rPr>
        <w:tab/>
        <w:t>7.2</w:t>
      </w:r>
      <w:r w:rsidR="0013097A" w:rsidRPr="00807975">
        <w:rPr>
          <w:b/>
          <w:sz w:val="22"/>
          <w:szCs w:val="22"/>
        </w:rPr>
        <w:t>0</w:t>
      </w:r>
      <w:r w:rsidRPr="00807975">
        <w:rPr>
          <w:b/>
          <w:sz w:val="22"/>
          <w:szCs w:val="22"/>
        </w:rPr>
        <w:t>.</w:t>
      </w:r>
      <w:r w:rsidR="00E9430F" w:rsidRPr="00807975">
        <w:rPr>
          <w:b/>
          <w:sz w:val="22"/>
          <w:szCs w:val="22"/>
        </w:rPr>
        <w:t>4</w:t>
      </w:r>
      <w:r w:rsidRPr="00807975">
        <w:rPr>
          <w:b/>
          <w:sz w:val="22"/>
          <w:szCs w:val="22"/>
        </w:rPr>
        <w:t>.</w:t>
      </w:r>
      <w:r w:rsidR="00D22C0B" w:rsidRPr="00807975">
        <w:rPr>
          <w:b/>
          <w:sz w:val="22"/>
          <w:szCs w:val="22"/>
        </w:rPr>
        <w:t>2</w:t>
      </w:r>
    </w:p>
    <w:p w14:paraId="34AB2189" w14:textId="77777777" w:rsidR="005B46EA" w:rsidRPr="00807975" w:rsidRDefault="005B46EA" w:rsidP="005B46EA">
      <w:pPr>
        <w:tabs>
          <w:tab w:val="left" w:pos="1985"/>
        </w:tabs>
        <w:jc w:val="both"/>
        <w:rPr>
          <w:b/>
          <w:sz w:val="22"/>
          <w:szCs w:val="22"/>
          <w:lang w:val="en-CA"/>
        </w:rPr>
      </w:pPr>
      <w:r w:rsidRPr="00807975">
        <w:rPr>
          <w:b/>
          <w:sz w:val="22"/>
          <w:szCs w:val="22"/>
          <w:lang w:val="en-CA"/>
        </w:rPr>
        <w:t xml:space="preserve">Source: </w:t>
      </w:r>
      <w:r w:rsidRPr="00807975">
        <w:rPr>
          <w:b/>
          <w:sz w:val="22"/>
          <w:szCs w:val="22"/>
          <w:lang w:val="en-CA"/>
        </w:rPr>
        <w:tab/>
      </w:r>
      <w:r w:rsidRPr="00807975">
        <w:rPr>
          <w:bCs/>
          <w:sz w:val="22"/>
          <w:szCs w:val="22"/>
          <w:lang w:val="en-CA"/>
        </w:rPr>
        <w:t>Ericsson</w:t>
      </w:r>
    </w:p>
    <w:p w14:paraId="24325E16" w14:textId="529896F5" w:rsidR="005B46EA" w:rsidRPr="00807975" w:rsidRDefault="005B46EA" w:rsidP="005B46EA">
      <w:pPr>
        <w:tabs>
          <w:tab w:val="left" w:pos="1985"/>
        </w:tabs>
        <w:jc w:val="both"/>
        <w:rPr>
          <w:sz w:val="22"/>
          <w:szCs w:val="22"/>
          <w:lang w:val="en-CA"/>
        </w:rPr>
      </w:pPr>
      <w:r w:rsidRPr="00807975">
        <w:rPr>
          <w:b/>
          <w:sz w:val="22"/>
          <w:szCs w:val="22"/>
          <w:lang w:val="en-CA"/>
        </w:rPr>
        <w:t>Title:</w:t>
      </w:r>
      <w:r w:rsidRPr="00807975">
        <w:rPr>
          <w:sz w:val="22"/>
          <w:szCs w:val="22"/>
          <w:lang w:val="en-CA"/>
        </w:rPr>
        <w:tab/>
      </w:r>
      <w:r w:rsidR="00957BDB" w:rsidRPr="000959C2">
        <w:rPr>
          <w:sz w:val="22"/>
          <w:szCs w:val="22"/>
        </w:rPr>
        <w:t>Discussion on CJTC reporting and asymmetric UL TRP requirements</w:t>
      </w:r>
    </w:p>
    <w:p w14:paraId="2FCB5745" w14:textId="686D5549" w:rsidR="00D80957" w:rsidRPr="00807975" w:rsidRDefault="005B46EA" w:rsidP="0033186E">
      <w:pPr>
        <w:tabs>
          <w:tab w:val="left" w:pos="1985"/>
        </w:tabs>
        <w:jc w:val="both"/>
        <w:rPr>
          <w:sz w:val="22"/>
          <w:szCs w:val="22"/>
          <w:lang w:val="en-CA"/>
        </w:rPr>
      </w:pPr>
      <w:r w:rsidRPr="00807975">
        <w:rPr>
          <w:b/>
          <w:sz w:val="22"/>
          <w:szCs w:val="22"/>
          <w:lang w:val="en-CA"/>
        </w:rPr>
        <w:t>Document for:</w:t>
      </w:r>
      <w:r w:rsidRPr="00807975">
        <w:rPr>
          <w:sz w:val="22"/>
          <w:szCs w:val="22"/>
          <w:lang w:val="en-CA"/>
        </w:rPr>
        <w:tab/>
        <w:t>Discussion</w:t>
      </w:r>
      <w:bookmarkStart w:id="1" w:name="_Hlk488924106"/>
      <w:bookmarkEnd w:id="1"/>
    </w:p>
    <w:p w14:paraId="6025899A" w14:textId="1B9B9BA9" w:rsidR="0030114D" w:rsidRPr="008A1E43" w:rsidRDefault="00D80957" w:rsidP="00CE42DE">
      <w:pPr>
        <w:pStyle w:val="Heading1"/>
        <w:ind w:left="431" w:hanging="431"/>
        <w:rPr>
          <w:rFonts w:ascii="Times New Roman" w:hAnsi="Times New Roman"/>
          <w:szCs w:val="36"/>
          <w:lang w:val="en-CA"/>
        </w:rPr>
      </w:pPr>
      <w:r w:rsidRPr="008A1E43">
        <w:rPr>
          <w:rFonts w:cs="Arial"/>
          <w:szCs w:val="36"/>
          <w:lang w:val="en-CA"/>
        </w:rPr>
        <w:t>Introduction</w:t>
      </w:r>
      <w:bookmarkStart w:id="2" w:name="OLE_LINK13"/>
      <w:bookmarkStart w:id="3" w:name="OLE_LINK14"/>
    </w:p>
    <w:p w14:paraId="5323E02D" w14:textId="77777777" w:rsidR="002564EF" w:rsidRPr="008A1E43" w:rsidRDefault="002564EF" w:rsidP="007C5896">
      <w:pPr>
        <w:rPr>
          <w:sz w:val="20"/>
          <w:szCs w:val="20"/>
        </w:rPr>
      </w:pPr>
    </w:p>
    <w:p w14:paraId="494D382A" w14:textId="679BD517" w:rsidR="00EB7CC9" w:rsidRPr="000959C2" w:rsidRDefault="00EB7CC9" w:rsidP="008A0BD2">
      <w:pPr>
        <w:rPr>
          <w:sz w:val="22"/>
          <w:szCs w:val="22"/>
        </w:rPr>
      </w:pPr>
      <w:r w:rsidRPr="00807975">
        <w:rPr>
          <w:sz w:val="22"/>
          <w:szCs w:val="22"/>
        </w:rPr>
        <w:t xml:space="preserve">In this contribution we analyze the potential RAN4 RRM impacts </w:t>
      </w:r>
      <w:r w:rsidR="00521865" w:rsidRPr="00807975">
        <w:rPr>
          <w:sz w:val="22"/>
          <w:szCs w:val="22"/>
        </w:rPr>
        <w:t>for the CJT calibration reporting</w:t>
      </w:r>
      <w:r w:rsidR="00214235" w:rsidRPr="00807975">
        <w:rPr>
          <w:sz w:val="22"/>
          <w:szCs w:val="22"/>
        </w:rPr>
        <w:t xml:space="preserve"> </w:t>
      </w:r>
      <w:r w:rsidR="00214235" w:rsidRPr="000959C2">
        <w:rPr>
          <w:sz w:val="22"/>
          <w:szCs w:val="22"/>
        </w:rPr>
        <w:t>and asymmetric UL TRP requirements</w:t>
      </w:r>
      <w:r w:rsidR="00AE73B5" w:rsidRPr="00807975">
        <w:rPr>
          <w:sz w:val="22"/>
          <w:szCs w:val="22"/>
        </w:rPr>
        <w:t xml:space="preserve">. </w:t>
      </w:r>
    </w:p>
    <w:p w14:paraId="6CE97566" w14:textId="7399372A" w:rsidR="004E2B9B" w:rsidRPr="008A1E43" w:rsidRDefault="00515947" w:rsidP="004E2B9B">
      <w:pPr>
        <w:pStyle w:val="Heading1"/>
        <w:ind w:left="431" w:hanging="431"/>
        <w:rPr>
          <w:rFonts w:cs="Arial"/>
          <w:szCs w:val="36"/>
          <w:lang w:val="en-CA"/>
        </w:rPr>
      </w:pPr>
      <w:r w:rsidRPr="008A1E43">
        <w:rPr>
          <w:rFonts w:cs="Arial"/>
          <w:szCs w:val="36"/>
          <w:lang w:val="en-CA"/>
        </w:rPr>
        <w:t>Discussion</w:t>
      </w:r>
    </w:p>
    <w:p w14:paraId="137E8535" w14:textId="50C9709B" w:rsidR="00BB5B0A" w:rsidRDefault="00BB5B0A" w:rsidP="003A5313">
      <w:pPr>
        <w:pStyle w:val="Heading2"/>
      </w:pPr>
      <w:bookmarkStart w:id="4" w:name="_Toc5952573"/>
      <w:r>
        <w:t>Scheduling restrictions</w:t>
      </w:r>
      <w:r w:rsidR="00027D9F">
        <w:t xml:space="preserve"> and measurement restrictions</w:t>
      </w:r>
    </w:p>
    <w:p w14:paraId="5C8AFE9F" w14:textId="77777777" w:rsidR="00BB5B0A" w:rsidRDefault="00BB5B0A" w:rsidP="00EB7D5A">
      <w:pPr>
        <w:tabs>
          <w:tab w:val="left" w:pos="1304"/>
        </w:tabs>
        <w:rPr>
          <w:sz w:val="22"/>
          <w:szCs w:val="22"/>
        </w:rPr>
      </w:pPr>
    </w:p>
    <w:p w14:paraId="18993F70" w14:textId="7DE07E4F" w:rsidR="00C81D0C" w:rsidRPr="007D7E30" w:rsidRDefault="00C81D0C" w:rsidP="00C81D0C">
      <w:pPr>
        <w:tabs>
          <w:tab w:val="left" w:pos="1304"/>
        </w:tabs>
        <w:rPr>
          <w:rFonts w:eastAsia="Calibri"/>
          <w:sz w:val="22"/>
          <w:szCs w:val="22"/>
          <w:lang w:eastAsia="x-none"/>
        </w:rPr>
      </w:pPr>
      <w:r w:rsidRPr="007D7E30">
        <w:rPr>
          <w:rFonts w:eastAsia="Calibri"/>
          <w:sz w:val="22"/>
          <w:szCs w:val="22"/>
          <w:lang w:eastAsia="x-none"/>
        </w:rPr>
        <w:t xml:space="preserve">During the previous meeting, the following WF was agreed upon, and this section provides our </w:t>
      </w:r>
      <w:r w:rsidR="00270ED0">
        <w:rPr>
          <w:rFonts w:eastAsia="Calibri"/>
          <w:sz w:val="22"/>
          <w:szCs w:val="22"/>
          <w:lang w:eastAsia="x-none"/>
        </w:rPr>
        <w:t>views</w:t>
      </w:r>
      <w:r w:rsidR="00270ED0" w:rsidRPr="007D7E30">
        <w:rPr>
          <w:rFonts w:eastAsia="Calibri"/>
          <w:sz w:val="22"/>
          <w:szCs w:val="22"/>
          <w:lang w:eastAsia="x-none"/>
        </w:rPr>
        <w:t xml:space="preserve"> </w:t>
      </w:r>
      <w:r w:rsidRPr="007D7E30">
        <w:rPr>
          <w:rFonts w:eastAsia="Calibri"/>
          <w:sz w:val="22"/>
          <w:szCs w:val="22"/>
          <w:lang w:eastAsia="x-none"/>
        </w:rPr>
        <w:t>on the necessity of scheduling restrictions.</w:t>
      </w:r>
    </w:p>
    <w:p w14:paraId="5B5D8B67" w14:textId="77777777" w:rsidR="00C81D0C" w:rsidRPr="007D7E30" w:rsidRDefault="00C81D0C" w:rsidP="00C81D0C">
      <w:pPr>
        <w:tabs>
          <w:tab w:val="left" w:pos="1304"/>
        </w:tabs>
        <w:rPr>
          <w:rFonts w:eastAsia="Calibri"/>
          <w:sz w:val="22"/>
          <w:szCs w:val="22"/>
          <w:lang w:eastAsia="x-none"/>
        </w:rPr>
      </w:pP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6"/>
      </w:tblGrid>
      <w:tr w:rsidR="00F6473D" w:rsidRPr="007D7E30" w14:paraId="65799CC4" w14:textId="77777777" w:rsidTr="00F6473D">
        <w:trPr>
          <w:trHeight w:val="993"/>
        </w:trPr>
        <w:tc>
          <w:tcPr>
            <w:tcW w:w="6336" w:type="dxa"/>
          </w:tcPr>
          <w:p w14:paraId="057FEFFC" w14:textId="77777777" w:rsidR="00F6473D" w:rsidRPr="007E4EF1" w:rsidRDefault="00F6473D" w:rsidP="00B5520F">
            <w:pPr>
              <w:numPr>
                <w:ilvl w:val="0"/>
                <w:numId w:val="59"/>
              </w:numPr>
              <w:tabs>
                <w:tab w:val="left" w:pos="1304"/>
              </w:tabs>
              <w:ind w:left="508"/>
              <w:rPr>
                <w:rFonts w:eastAsia="Calibri"/>
                <w:sz w:val="22"/>
                <w:szCs w:val="22"/>
                <w:lang w:eastAsia="x-none"/>
              </w:rPr>
            </w:pPr>
            <w:r w:rsidRPr="007E4EF1">
              <w:rPr>
                <w:rFonts w:eastAsia="Calibri"/>
                <w:sz w:val="22"/>
                <w:szCs w:val="22"/>
                <w:lang w:eastAsia="x-none"/>
              </w:rPr>
              <w:t xml:space="preserve">Define core requirements for delay and frequency offset reporting for </w:t>
            </w:r>
          </w:p>
          <w:p w14:paraId="182655CA" w14:textId="77777777" w:rsidR="00F6473D" w:rsidRPr="007E4EF1" w:rsidRDefault="00F6473D" w:rsidP="00B5520F">
            <w:pPr>
              <w:numPr>
                <w:ilvl w:val="1"/>
                <w:numId w:val="59"/>
              </w:numPr>
              <w:tabs>
                <w:tab w:val="left" w:pos="1304"/>
              </w:tabs>
              <w:ind w:left="1228"/>
              <w:rPr>
                <w:rFonts w:eastAsia="Calibri"/>
                <w:sz w:val="22"/>
                <w:szCs w:val="22"/>
                <w:lang w:eastAsia="x-none"/>
              </w:rPr>
            </w:pPr>
            <w:r w:rsidRPr="007E4EF1">
              <w:rPr>
                <w:rFonts w:eastAsia="Calibri"/>
                <w:sz w:val="22"/>
                <w:szCs w:val="22"/>
                <w:lang w:eastAsia="x-none"/>
              </w:rPr>
              <w:t xml:space="preserve">Measurement period (FFS number of samples) </w:t>
            </w:r>
          </w:p>
          <w:p w14:paraId="4E7123DC" w14:textId="64A8EF43" w:rsidR="00F6473D" w:rsidRPr="007D7E30" w:rsidRDefault="00F6473D" w:rsidP="00B5520F">
            <w:pPr>
              <w:numPr>
                <w:ilvl w:val="0"/>
                <w:numId w:val="59"/>
              </w:numPr>
              <w:tabs>
                <w:tab w:val="left" w:pos="1304"/>
              </w:tabs>
              <w:ind w:left="508"/>
              <w:rPr>
                <w:rFonts w:eastAsia="Calibri"/>
                <w:sz w:val="22"/>
                <w:szCs w:val="22"/>
                <w:lang w:eastAsia="x-none"/>
              </w:rPr>
            </w:pPr>
            <w:r w:rsidRPr="007E4EF1">
              <w:rPr>
                <w:rFonts w:eastAsia="Calibri"/>
                <w:sz w:val="22"/>
                <w:szCs w:val="22"/>
                <w:lang w:eastAsia="x-none"/>
              </w:rPr>
              <w:t>Scheduling restriction (if identified)</w:t>
            </w:r>
          </w:p>
        </w:tc>
      </w:tr>
    </w:tbl>
    <w:p w14:paraId="4A1EE0FE" w14:textId="77777777" w:rsidR="007E4EF1" w:rsidRPr="007D7E30" w:rsidRDefault="007E4EF1" w:rsidP="00C81D0C">
      <w:pPr>
        <w:tabs>
          <w:tab w:val="left" w:pos="1304"/>
        </w:tabs>
        <w:rPr>
          <w:rFonts w:eastAsia="Calibri"/>
          <w:sz w:val="22"/>
          <w:szCs w:val="22"/>
          <w:lang w:eastAsia="x-none"/>
        </w:rPr>
      </w:pPr>
    </w:p>
    <w:p w14:paraId="2DBD7679" w14:textId="2150EAB8" w:rsidR="00C81D0C" w:rsidRPr="007D7E30" w:rsidRDefault="00C81D0C" w:rsidP="00C81D0C">
      <w:pPr>
        <w:tabs>
          <w:tab w:val="left" w:pos="1304"/>
        </w:tabs>
        <w:rPr>
          <w:rFonts w:eastAsia="Calibri"/>
          <w:sz w:val="22"/>
          <w:szCs w:val="22"/>
          <w:lang w:eastAsia="x-none"/>
        </w:rPr>
      </w:pPr>
      <w:r w:rsidRPr="007D7E30">
        <w:rPr>
          <w:rFonts w:eastAsia="Calibri"/>
          <w:sz w:val="22"/>
          <w:szCs w:val="22"/>
          <w:lang w:eastAsia="x-none"/>
        </w:rPr>
        <w:t xml:space="preserve">Assuming our understanding of the proponent’s intention is accurate, the rationale for scheduling restrictions originates from the </w:t>
      </w:r>
      <w:r w:rsidR="00336E7E" w:rsidRPr="007D7E30">
        <w:rPr>
          <w:rFonts w:eastAsia="Calibri"/>
          <w:sz w:val="22"/>
          <w:szCs w:val="22"/>
          <w:lang w:eastAsia="x-none"/>
        </w:rPr>
        <w:t xml:space="preserve">following </w:t>
      </w:r>
      <w:r w:rsidRPr="007D7E30">
        <w:rPr>
          <w:rFonts w:eastAsia="Calibri"/>
          <w:sz w:val="22"/>
          <w:szCs w:val="22"/>
          <w:lang w:eastAsia="x-none"/>
        </w:rPr>
        <w:t>R</w:t>
      </w:r>
      <w:r w:rsidR="00336E7E" w:rsidRPr="007D7E30">
        <w:rPr>
          <w:rFonts w:eastAsia="Calibri"/>
          <w:sz w:val="22"/>
          <w:szCs w:val="22"/>
          <w:lang w:eastAsia="x-none"/>
        </w:rPr>
        <w:t>AN</w:t>
      </w:r>
      <w:r w:rsidRPr="007D7E30">
        <w:rPr>
          <w:rFonts w:eastAsia="Calibri"/>
          <w:sz w:val="22"/>
          <w:szCs w:val="22"/>
          <w:lang w:eastAsia="x-none"/>
        </w:rPr>
        <w:t>1 agreement.</w:t>
      </w:r>
    </w:p>
    <w:p w14:paraId="5876DE97" w14:textId="77777777" w:rsidR="00C81D0C" w:rsidRPr="007D7E30" w:rsidRDefault="00C81D0C" w:rsidP="00C81D0C">
      <w:pPr>
        <w:tabs>
          <w:tab w:val="left" w:pos="1304"/>
        </w:tabs>
        <w:rPr>
          <w:rFonts w:eastAsia="Calibri"/>
          <w:sz w:val="22"/>
          <w:szCs w:val="22"/>
          <w:lang w:eastAsia="x-none"/>
        </w:rPr>
      </w:pP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9"/>
      </w:tblGrid>
      <w:tr w:rsidR="00F6473D" w:rsidRPr="007D7E30" w14:paraId="1A3E685F" w14:textId="77777777" w:rsidTr="00F6473D">
        <w:trPr>
          <w:trHeight w:val="464"/>
        </w:trPr>
        <w:tc>
          <w:tcPr>
            <w:tcW w:w="9069" w:type="dxa"/>
          </w:tcPr>
          <w:p w14:paraId="4823A359" w14:textId="4AE6DE03" w:rsidR="00F6473D" w:rsidRPr="007D7E30" w:rsidRDefault="00F6473D" w:rsidP="00F6473D">
            <w:pPr>
              <w:tabs>
                <w:tab w:val="left" w:pos="1304"/>
              </w:tabs>
              <w:ind w:left="41"/>
              <w:rPr>
                <w:rFonts w:eastAsia="Calibri"/>
                <w:sz w:val="22"/>
                <w:szCs w:val="22"/>
                <w:lang w:eastAsia="x-none"/>
              </w:rPr>
            </w:pPr>
            <w:r w:rsidRPr="007D7E30">
              <w:rPr>
                <w:rFonts w:eastAsia="Calibri"/>
                <w:sz w:val="22"/>
                <w:szCs w:val="22"/>
                <w:lang w:eastAsia="x-none"/>
              </w:rPr>
              <w:t>Furthermore, the defined range for the 1-bit indicator "dn" is [0, CP], applicable both internally and externally.</w:t>
            </w:r>
          </w:p>
        </w:tc>
      </w:tr>
    </w:tbl>
    <w:p w14:paraId="16BFA30D" w14:textId="77777777" w:rsidR="00C81D0C" w:rsidRPr="007D7E30" w:rsidRDefault="00C81D0C" w:rsidP="00C81D0C">
      <w:pPr>
        <w:tabs>
          <w:tab w:val="left" w:pos="1304"/>
        </w:tabs>
        <w:rPr>
          <w:rFonts w:eastAsia="Calibri"/>
          <w:sz w:val="22"/>
          <w:szCs w:val="22"/>
          <w:lang w:eastAsia="x-none"/>
        </w:rPr>
      </w:pPr>
    </w:p>
    <w:p w14:paraId="38D6E10B" w14:textId="762FAB60" w:rsidR="00462AAD" w:rsidRPr="007D7E30" w:rsidRDefault="00C81D0C" w:rsidP="00C81D0C">
      <w:pPr>
        <w:tabs>
          <w:tab w:val="left" w:pos="1304"/>
        </w:tabs>
        <w:rPr>
          <w:rFonts w:eastAsia="Calibri"/>
          <w:sz w:val="22"/>
          <w:szCs w:val="22"/>
          <w:lang w:eastAsia="x-none"/>
        </w:rPr>
      </w:pPr>
      <w:r w:rsidRPr="007D7E30">
        <w:rPr>
          <w:rFonts w:eastAsia="Calibri"/>
          <w:sz w:val="22"/>
          <w:szCs w:val="22"/>
          <w:lang w:eastAsia="x-none"/>
        </w:rPr>
        <w:t xml:space="preserve">We </w:t>
      </w:r>
      <w:r w:rsidR="007730C3" w:rsidRPr="007D7E30">
        <w:rPr>
          <w:rFonts w:eastAsia="Calibri"/>
          <w:sz w:val="22"/>
          <w:szCs w:val="22"/>
          <w:lang w:eastAsia="x-none"/>
        </w:rPr>
        <w:t>first</w:t>
      </w:r>
      <w:r w:rsidRPr="007D7E30">
        <w:rPr>
          <w:rFonts w:eastAsia="Calibri"/>
          <w:sz w:val="22"/>
          <w:szCs w:val="22"/>
          <w:lang w:eastAsia="x-none"/>
        </w:rPr>
        <w:t xml:space="preserve"> examin</w:t>
      </w:r>
      <w:r w:rsidR="007B15F6" w:rsidRPr="007D7E30">
        <w:rPr>
          <w:rFonts w:eastAsia="Calibri"/>
          <w:sz w:val="22"/>
          <w:szCs w:val="22"/>
          <w:lang w:eastAsia="x-none"/>
        </w:rPr>
        <w:t xml:space="preserve">e </w:t>
      </w:r>
      <w:r w:rsidRPr="007D7E30">
        <w:rPr>
          <w:rFonts w:eastAsia="Calibri"/>
          <w:sz w:val="22"/>
          <w:szCs w:val="22"/>
          <w:lang w:eastAsia="x-none"/>
        </w:rPr>
        <w:t xml:space="preserve">the MRTD conditions pertinent to the multi-TRP framework. The MRTD table from TS 38.133 is reproduced here for reference. </w:t>
      </w:r>
    </w:p>
    <w:p w14:paraId="5E93B603" w14:textId="77777777" w:rsidR="00835D06" w:rsidRPr="007D7E30" w:rsidRDefault="00835D06" w:rsidP="00C81D0C">
      <w:pPr>
        <w:tabs>
          <w:tab w:val="left" w:pos="1304"/>
        </w:tabs>
        <w:rPr>
          <w:sz w:val="22"/>
          <w:szCs w:val="22"/>
        </w:rPr>
      </w:pPr>
    </w:p>
    <w:tbl>
      <w:tblPr>
        <w:tblW w:w="98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4"/>
      </w:tblGrid>
      <w:tr w:rsidR="00F6473D" w:rsidRPr="007D7E30" w14:paraId="2A9AA8CA" w14:textId="77777777" w:rsidTr="00F6473D">
        <w:trPr>
          <w:trHeight w:val="3491"/>
        </w:trPr>
        <w:tc>
          <w:tcPr>
            <w:tcW w:w="9804" w:type="dxa"/>
          </w:tcPr>
          <w:p w14:paraId="0A4A0C67" w14:textId="77777777" w:rsidR="00F6473D" w:rsidRPr="007D7E30" w:rsidRDefault="00F6473D" w:rsidP="00F6473D">
            <w:pPr>
              <w:pStyle w:val="TH"/>
              <w:rPr>
                <w:rFonts w:ascii="Times New Roman" w:eastAsia="Malgun Gothic" w:hAnsi="Times New Roman"/>
                <w:snapToGrid w:val="0"/>
                <w:sz w:val="22"/>
                <w:szCs w:val="22"/>
                <w:lang w:eastAsia="ko-KR"/>
              </w:rPr>
            </w:pPr>
            <w:r w:rsidRPr="007D7E30">
              <w:rPr>
                <w:rFonts w:ascii="Times New Roman" w:hAnsi="Times New Roman"/>
                <w:snapToGrid w:val="0"/>
                <w:sz w:val="22"/>
                <w:szCs w:val="22"/>
              </w:rPr>
              <w:t>Table 7.6.</w:t>
            </w:r>
            <w:r w:rsidRPr="007D7E30">
              <w:rPr>
                <w:rFonts w:ascii="Times New Roman" w:eastAsia="Malgun Gothic" w:hAnsi="Times New Roman"/>
                <w:snapToGrid w:val="0"/>
                <w:sz w:val="22"/>
                <w:szCs w:val="22"/>
              </w:rPr>
              <w:t>8</w:t>
            </w:r>
            <w:r w:rsidRPr="007D7E30">
              <w:rPr>
                <w:rFonts w:ascii="Times New Roman" w:hAnsi="Times New Roman"/>
                <w:snapToGrid w:val="0"/>
                <w:sz w:val="22"/>
                <w:szCs w:val="22"/>
              </w:rPr>
              <w:t>-</w:t>
            </w:r>
            <w:r w:rsidRPr="007D7E30">
              <w:rPr>
                <w:rFonts w:ascii="Times New Roman" w:eastAsia="Malgun Gothic" w:hAnsi="Times New Roman"/>
                <w:snapToGrid w:val="0"/>
                <w:sz w:val="22"/>
                <w:szCs w:val="22"/>
              </w:rPr>
              <w:t>1</w:t>
            </w:r>
            <w:r w:rsidRPr="007D7E30">
              <w:rPr>
                <w:rFonts w:ascii="Times New Roman" w:eastAsia="Malgun Gothic" w:hAnsi="Times New Roman"/>
                <w:snapToGrid w:val="0"/>
                <w:sz w:val="22"/>
                <w:szCs w:val="22"/>
                <w:lang w:eastAsia="ko-KR"/>
              </w:rPr>
              <w:t>:</w:t>
            </w:r>
            <w:r w:rsidRPr="007D7E30">
              <w:rPr>
                <w:rFonts w:ascii="Times New Roman" w:hAnsi="Times New Roman"/>
                <w:snapToGrid w:val="0"/>
                <w:sz w:val="22"/>
                <w:szCs w:val="22"/>
              </w:rPr>
              <w:t xml:space="preserve"> Maximum receive timing difference requirement for multi-TRPs with two TAs for UE not capable of </w:t>
            </w:r>
            <w:r w:rsidRPr="007D7E30">
              <w:rPr>
                <w:rFonts w:ascii="Times New Roman" w:hAnsi="Times New Roman"/>
                <w:i/>
                <w:sz w:val="22"/>
                <w:szCs w:val="22"/>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F6473D" w:rsidRPr="007D7E30" w14:paraId="5B875F1F" w14:textId="77777777" w:rsidTr="006948F5">
              <w:trPr>
                <w:jc w:val="center"/>
              </w:trPr>
              <w:tc>
                <w:tcPr>
                  <w:tcW w:w="2251" w:type="dxa"/>
                </w:tcPr>
                <w:p w14:paraId="55CA75AD" w14:textId="77777777" w:rsidR="00F6473D" w:rsidRPr="007D7E30" w:rsidRDefault="00F6473D">
                  <w:pPr>
                    <w:pStyle w:val="TAH"/>
                    <w:rPr>
                      <w:rFonts w:ascii="Times New Roman" w:hAnsi="Times New Roman"/>
                      <w:sz w:val="22"/>
                      <w:szCs w:val="22"/>
                    </w:rPr>
                  </w:pPr>
                  <w:r w:rsidRPr="007D7E30">
                    <w:rPr>
                      <w:rFonts w:ascii="Times New Roman" w:hAnsi="Times New Roman"/>
                      <w:sz w:val="22"/>
                      <w:szCs w:val="22"/>
                    </w:rPr>
                    <w:t>Frequency Range</w:t>
                  </w:r>
                </w:p>
              </w:tc>
              <w:tc>
                <w:tcPr>
                  <w:tcW w:w="3003" w:type="dxa"/>
                </w:tcPr>
                <w:p w14:paraId="531158C5" w14:textId="77777777" w:rsidR="00F6473D" w:rsidRPr="007D7E30" w:rsidRDefault="00F6473D">
                  <w:pPr>
                    <w:pStyle w:val="TAH"/>
                    <w:rPr>
                      <w:rFonts w:ascii="Times New Roman" w:hAnsi="Times New Roman"/>
                      <w:sz w:val="22"/>
                      <w:szCs w:val="22"/>
                    </w:rPr>
                  </w:pPr>
                  <w:r w:rsidRPr="007D7E30">
                    <w:rPr>
                      <w:rFonts w:ascii="Times New Roman" w:hAnsi="Times New Roman"/>
                      <w:sz w:val="22"/>
                      <w:szCs w:val="22"/>
                    </w:rPr>
                    <w:t xml:space="preserve">Maximum receive timing difference </w:t>
                  </w:r>
                </w:p>
              </w:tc>
            </w:tr>
            <w:tr w:rsidR="00F6473D" w:rsidRPr="007D7E30" w14:paraId="1A877585" w14:textId="77777777" w:rsidTr="006948F5">
              <w:trPr>
                <w:jc w:val="center"/>
              </w:trPr>
              <w:tc>
                <w:tcPr>
                  <w:tcW w:w="2251" w:type="dxa"/>
                </w:tcPr>
                <w:p w14:paraId="73591521" w14:textId="77777777" w:rsidR="00F6473D" w:rsidRPr="007D7E30" w:rsidRDefault="00F6473D">
                  <w:pPr>
                    <w:pStyle w:val="TAC"/>
                    <w:rPr>
                      <w:rFonts w:ascii="Times New Roman" w:hAnsi="Times New Roman"/>
                      <w:sz w:val="22"/>
                      <w:szCs w:val="22"/>
                    </w:rPr>
                  </w:pPr>
                  <w:r w:rsidRPr="007D7E30">
                    <w:rPr>
                      <w:rFonts w:ascii="Times New Roman" w:hAnsi="Times New Roman"/>
                      <w:sz w:val="22"/>
                      <w:szCs w:val="22"/>
                    </w:rPr>
                    <w:t>FR1</w:t>
                  </w:r>
                </w:p>
              </w:tc>
              <w:tc>
                <w:tcPr>
                  <w:tcW w:w="3003" w:type="dxa"/>
                </w:tcPr>
                <w:p w14:paraId="3B8C9045" w14:textId="77777777" w:rsidR="00F6473D" w:rsidRPr="007D7E30" w:rsidRDefault="00F6473D">
                  <w:pPr>
                    <w:pStyle w:val="TAC"/>
                    <w:rPr>
                      <w:rFonts w:ascii="Times New Roman" w:hAnsi="Times New Roman"/>
                      <w:sz w:val="22"/>
                      <w:szCs w:val="22"/>
                    </w:rPr>
                  </w:pPr>
                  <w:r w:rsidRPr="007D7E30">
                    <w:rPr>
                      <w:rFonts w:ascii="Times New Roman" w:hAnsi="Times New Roman"/>
                      <w:sz w:val="22"/>
                      <w:szCs w:val="22"/>
                    </w:rPr>
                    <w:t>CP length</w:t>
                  </w:r>
                  <w:r w:rsidRPr="007D7E30">
                    <w:rPr>
                      <w:rFonts w:ascii="Times New Roman" w:hAnsi="Times New Roman"/>
                      <w:sz w:val="22"/>
                      <w:szCs w:val="22"/>
                      <w:vertAlign w:val="superscript"/>
                    </w:rPr>
                    <w:t>note 1</w:t>
                  </w:r>
                </w:p>
              </w:tc>
            </w:tr>
            <w:tr w:rsidR="00F6473D" w:rsidRPr="007D7E30" w14:paraId="6170614F" w14:textId="77777777" w:rsidTr="006948F5">
              <w:trPr>
                <w:jc w:val="center"/>
              </w:trPr>
              <w:tc>
                <w:tcPr>
                  <w:tcW w:w="2251" w:type="dxa"/>
                </w:tcPr>
                <w:p w14:paraId="59B4299C" w14:textId="77777777" w:rsidR="00F6473D" w:rsidRPr="007D7E30" w:rsidRDefault="00F6473D">
                  <w:pPr>
                    <w:pStyle w:val="TAC"/>
                    <w:rPr>
                      <w:rFonts w:ascii="Times New Roman" w:hAnsi="Times New Roman"/>
                      <w:sz w:val="22"/>
                      <w:szCs w:val="22"/>
                    </w:rPr>
                  </w:pPr>
                  <w:r w:rsidRPr="007D7E30">
                    <w:rPr>
                      <w:rFonts w:ascii="Times New Roman" w:hAnsi="Times New Roman"/>
                      <w:sz w:val="22"/>
                      <w:szCs w:val="22"/>
                    </w:rPr>
                    <w:t>FR2-1</w:t>
                  </w:r>
                </w:p>
              </w:tc>
              <w:tc>
                <w:tcPr>
                  <w:tcW w:w="3003" w:type="dxa"/>
                </w:tcPr>
                <w:p w14:paraId="6FAD2BA6" w14:textId="77777777" w:rsidR="00F6473D" w:rsidRPr="007D7E30" w:rsidRDefault="00F6473D">
                  <w:pPr>
                    <w:pStyle w:val="TAC"/>
                    <w:rPr>
                      <w:rFonts w:ascii="Times New Roman" w:hAnsi="Times New Roman"/>
                      <w:sz w:val="22"/>
                      <w:szCs w:val="22"/>
                    </w:rPr>
                  </w:pPr>
                  <w:r w:rsidRPr="007D7E30">
                    <w:rPr>
                      <w:rFonts w:ascii="Times New Roman" w:hAnsi="Times New Roman"/>
                      <w:sz w:val="22"/>
                      <w:szCs w:val="22"/>
                    </w:rPr>
                    <w:t>CP length</w:t>
                  </w:r>
                  <w:r w:rsidRPr="007D7E30">
                    <w:rPr>
                      <w:rFonts w:ascii="Times New Roman" w:hAnsi="Times New Roman"/>
                      <w:sz w:val="22"/>
                      <w:szCs w:val="22"/>
                      <w:vertAlign w:val="superscript"/>
                    </w:rPr>
                    <w:t>note 1</w:t>
                  </w:r>
                </w:p>
              </w:tc>
            </w:tr>
            <w:tr w:rsidR="00F6473D" w:rsidRPr="007D7E30" w14:paraId="7870F201" w14:textId="77777777" w:rsidTr="006948F5">
              <w:trPr>
                <w:jc w:val="center"/>
              </w:trPr>
              <w:tc>
                <w:tcPr>
                  <w:tcW w:w="5254" w:type="dxa"/>
                  <w:gridSpan w:val="2"/>
                </w:tcPr>
                <w:p w14:paraId="2F520405" w14:textId="77777777" w:rsidR="00F6473D" w:rsidRPr="007D7E30" w:rsidRDefault="00F6473D">
                  <w:pPr>
                    <w:pStyle w:val="TAN"/>
                    <w:rPr>
                      <w:rFonts w:ascii="Times New Roman" w:hAnsi="Times New Roman"/>
                      <w:sz w:val="22"/>
                      <w:szCs w:val="22"/>
                    </w:rPr>
                  </w:pPr>
                  <w:r w:rsidRPr="007D7E30">
                    <w:rPr>
                      <w:rFonts w:ascii="Times New Roman" w:eastAsia="Yu Mincho" w:hAnsi="Times New Roman"/>
                      <w:sz w:val="22"/>
                      <w:szCs w:val="22"/>
                      <w:lang w:eastAsia="ja-JP"/>
                    </w:rPr>
                    <w:t>NOTE 1:</w:t>
                  </w:r>
                  <w:r w:rsidRPr="007D7E30">
                    <w:rPr>
                      <w:rFonts w:ascii="Times New Roman" w:hAnsi="Times New Roman"/>
                      <w:sz w:val="22"/>
                      <w:szCs w:val="22"/>
                    </w:rPr>
                    <w:tab/>
                    <w:t>CP length of the maximum SCS on the carrier.</w:t>
                  </w:r>
                </w:p>
              </w:tc>
            </w:tr>
          </w:tbl>
          <w:p w14:paraId="2001076D" w14:textId="77777777" w:rsidR="00F6473D" w:rsidRPr="007D7E30" w:rsidRDefault="00F6473D" w:rsidP="00F6473D">
            <w:pPr>
              <w:rPr>
                <w:sz w:val="22"/>
                <w:szCs w:val="22"/>
              </w:rPr>
            </w:pPr>
          </w:p>
          <w:p w14:paraId="6286AC33" w14:textId="77777777" w:rsidR="00F6473D" w:rsidRPr="007D7E30" w:rsidRDefault="00F6473D" w:rsidP="00F6473D">
            <w:pPr>
              <w:pStyle w:val="TH"/>
              <w:rPr>
                <w:rFonts w:ascii="Times New Roman" w:eastAsia="Malgun Gothic" w:hAnsi="Times New Roman"/>
                <w:sz w:val="22"/>
                <w:szCs w:val="22"/>
                <w:lang w:eastAsia="ko-KR"/>
              </w:rPr>
            </w:pPr>
            <w:r w:rsidRPr="007D7E30">
              <w:rPr>
                <w:rFonts w:ascii="Times New Roman" w:hAnsi="Times New Roman"/>
                <w:sz w:val="22"/>
                <w:szCs w:val="22"/>
              </w:rPr>
              <w:t>Table 7.6.</w:t>
            </w:r>
            <w:r w:rsidRPr="007D7E30">
              <w:rPr>
                <w:rFonts w:ascii="Times New Roman" w:eastAsia="Malgun Gothic" w:hAnsi="Times New Roman"/>
                <w:sz w:val="22"/>
                <w:szCs w:val="22"/>
              </w:rPr>
              <w:t>8</w:t>
            </w:r>
            <w:r w:rsidRPr="007D7E30">
              <w:rPr>
                <w:rFonts w:ascii="Times New Roman" w:hAnsi="Times New Roman"/>
                <w:sz w:val="22"/>
                <w:szCs w:val="22"/>
              </w:rPr>
              <w:t>-2</w:t>
            </w:r>
            <w:r w:rsidRPr="007D7E30">
              <w:rPr>
                <w:rFonts w:ascii="Times New Roman" w:hAnsi="Times New Roman"/>
                <w:sz w:val="22"/>
                <w:szCs w:val="22"/>
                <w:lang w:eastAsia="ko-KR"/>
              </w:rPr>
              <w:t>:</w:t>
            </w:r>
            <w:r w:rsidRPr="007D7E30">
              <w:rPr>
                <w:rFonts w:ascii="Times New Roman" w:hAnsi="Times New Roman"/>
                <w:sz w:val="22"/>
                <w:szCs w:val="22"/>
              </w:rPr>
              <w:t xml:space="preserve"> </w:t>
            </w:r>
            <w:r w:rsidRPr="007D7E30">
              <w:rPr>
                <w:rFonts w:ascii="Times New Roman" w:hAnsi="Times New Roman"/>
                <w:snapToGrid w:val="0"/>
                <w:sz w:val="22"/>
                <w:szCs w:val="22"/>
              </w:rPr>
              <w:t xml:space="preserve">Maximum receive timing difference requirement for multi-TRPs with two TAs for UE capable of </w:t>
            </w:r>
            <w:r w:rsidRPr="007D7E30">
              <w:rPr>
                <w:rFonts w:ascii="Times New Roman" w:hAnsi="Times New Roman"/>
                <w:i/>
                <w:sz w:val="22"/>
                <w:szCs w:val="22"/>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F6473D" w:rsidRPr="007D7E30" w14:paraId="7C22D942" w14:textId="77777777" w:rsidTr="006948F5">
              <w:trPr>
                <w:jc w:val="center"/>
              </w:trPr>
              <w:tc>
                <w:tcPr>
                  <w:tcW w:w="2251" w:type="dxa"/>
                </w:tcPr>
                <w:p w14:paraId="638904EE" w14:textId="77777777" w:rsidR="00F6473D" w:rsidRPr="007D7E30" w:rsidRDefault="00F6473D">
                  <w:pPr>
                    <w:pStyle w:val="TAH"/>
                    <w:rPr>
                      <w:rFonts w:ascii="Times New Roman" w:hAnsi="Times New Roman"/>
                      <w:sz w:val="22"/>
                      <w:szCs w:val="22"/>
                    </w:rPr>
                  </w:pPr>
                  <w:r w:rsidRPr="007D7E30">
                    <w:rPr>
                      <w:rFonts w:ascii="Times New Roman" w:hAnsi="Times New Roman"/>
                      <w:sz w:val="22"/>
                      <w:szCs w:val="22"/>
                    </w:rPr>
                    <w:t>Frequency Range of the pair of carriers</w:t>
                  </w:r>
                </w:p>
              </w:tc>
              <w:tc>
                <w:tcPr>
                  <w:tcW w:w="3003" w:type="dxa"/>
                </w:tcPr>
                <w:p w14:paraId="1A8F0797" w14:textId="77777777" w:rsidR="00F6473D" w:rsidRPr="007D7E30" w:rsidRDefault="00F6473D">
                  <w:pPr>
                    <w:pStyle w:val="TAH"/>
                    <w:rPr>
                      <w:rFonts w:ascii="Times New Roman" w:hAnsi="Times New Roman"/>
                      <w:sz w:val="22"/>
                      <w:szCs w:val="22"/>
                    </w:rPr>
                  </w:pPr>
                  <w:r w:rsidRPr="007D7E30">
                    <w:rPr>
                      <w:rFonts w:ascii="Times New Roman" w:hAnsi="Times New Roman"/>
                      <w:sz w:val="22"/>
                      <w:szCs w:val="22"/>
                    </w:rPr>
                    <w:t xml:space="preserve">Maximum receive timing difference (µs) </w:t>
                  </w:r>
                </w:p>
              </w:tc>
            </w:tr>
            <w:tr w:rsidR="00F6473D" w:rsidRPr="007D7E30" w14:paraId="05427FB6" w14:textId="77777777" w:rsidTr="006948F5">
              <w:trPr>
                <w:jc w:val="center"/>
              </w:trPr>
              <w:tc>
                <w:tcPr>
                  <w:tcW w:w="2251" w:type="dxa"/>
                </w:tcPr>
                <w:p w14:paraId="5FF5BC06" w14:textId="77777777" w:rsidR="00F6473D" w:rsidRPr="007D7E30" w:rsidRDefault="00F6473D">
                  <w:pPr>
                    <w:pStyle w:val="TAC"/>
                    <w:rPr>
                      <w:rFonts w:ascii="Times New Roman" w:hAnsi="Times New Roman"/>
                      <w:sz w:val="22"/>
                      <w:szCs w:val="22"/>
                    </w:rPr>
                  </w:pPr>
                  <w:r w:rsidRPr="007D7E30">
                    <w:rPr>
                      <w:rFonts w:ascii="Times New Roman" w:hAnsi="Times New Roman"/>
                      <w:sz w:val="22"/>
                      <w:szCs w:val="22"/>
                    </w:rPr>
                    <w:t>FR1</w:t>
                  </w:r>
                </w:p>
              </w:tc>
              <w:tc>
                <w:tcPr>
                  <w:tcW w:w="3003" w:type="dxa"/>
                </w:tcPr>
                <w:p w14:paraId="713B268A" w14:textId="77777777" w:rsidR="00F6473D" w:rsidRPr="007D7E30" w:rsidRDefault="00F6473D">
                  <w:pPr>
                    <w:pStyle w:val="TAC"/>
                    <w:rPr>
                      <w:rFonts w:ascii="Times New Roman" w:hAnsi="Times New Roman"/>
                      <w:sz w:val="22"/>
                      <w:szCs w:val="22"/>
                    </w:rPr>
                  </w:pPr>
                  <w:r w:rsidRPr="007D7E30">
                    <w:rPr>
                      <w:rFonts w:ascii="Times New Roman" w:hAnsi="Times New Roman"/>
                      <w:sz w:val="22"/>
                      <w:szCs w:val="22"/>
                    </w:rPr>
                    <w:t>33</w:t>
                  </w:r>
                </w:p>
              </w:tc>
            </w:tr>
            <w:tr w:rsidR="00F6473D" w:rsidRPr="007D7E30" w14:paraId="78E8F267" w14:textId="77777777" w:rsidTr="006948F5">
              <w:trPr>
                <w:jc w:val="center"/>
              </w:trPr>
              <w:tc>
                <w:tcPr>
                  <w:tcW w:w="2251" w:type="dxa"/>
                </w:tcPr>
                <w:p w14:paraId="632A1B18" w14:textId="77777777" w:rsidR="00F6473D" w:rsidRPr="007D7E30" w:rsidRDefault="00F6473D">
                  <w:pPr>
                    <w:pStyle w:val="TAC"/>
                    <w:rPr>
                      <w:rFonts w:ascii="Times New Roman" w:hAnsi="Times New Roman"/>
                      <w:sz w:val="22"/>
                      <w:szCs w:val="22"/>
                    </w:rPr>
                  </w:pPr>
                  <w:r w:rsidRPr="007D7E30">
                    <w:rPr>
                      <w:rFonts w:ascii="Times New Roman" w:hAnsi="Times New Roman"/>
                      <w:sz w:val="22"/>
                      <w:szCs w:val="22"/>
                    </w:rPr>
                    <w:t>FR2-1</w:t>
                  </w:r>
                </w:p>
              </w:tc>
              <w:tc>
                <w:tcPr>
                  <w:tcW w:w="3003" w:type="dxa"/>
                </w:tcPr>
                <w:p w14:paraId="615E477A" w14:textId="77777777" w:rsidR="00F6473D" w:rsidRPr="007D7E30" w:rsidRDefault="00F6473D">
                  <w:pPr>
                    <w:pStyle w:val="TAC"/>
                    <w:rPr>
                      <w:rFonts w:ascii="Times New Roman" w:hAnsi="Times New Roman"/>
                      <w:sz w:val="22"/>
                      <w:szCs w:val="22"/>
                    </w:rPr>
                  </w:pPr>
                  <w:r w:rsidRPr="007D7E30">
                    <w:rPr>
                      <w:rFonts w:ascii="Times New Roman" w:hAnsi="Times New Roman"/>
                      <w:sz w:val="22"/>
                      <w:szCs w:val="22"/>
                    </w:rPr>
                    <w:t>8</w:t>
                  </w:r>
                </w:p>
              </w:tc>
            </w:tr>
          </w:tbl>
          <w:p w14:paraId="47267D1D" w14:textId="77777777" w:rsidR="00F6473D" w:rsidRPr="007D7E30" w:rsidRDefault="00F6473D" w:rsidP="00F6473D">
            <w:pPr>
              <w:pStyle w:val="TH"/>
              <w:rPr>
                <w:rFonts w:ascii="Times New Roman" w:hAnsi="Times New Roman"/>
                <w:snapToGrid w:val="0"/>
                <w:sz w:val="22"/>
                <w:szCs w:val="22"/>
              </w:rPr>
            </w:pPr>
          </w:p>
        </w:tc>
      </w:tr>
    </w:tbl>
    <w:p w14:paraId="437F7088" w14:textId="77777777" w:rsidR="003C2FE7" w:rsidRPr="007D7E30" w:rsidRDefault="003C2FE7" w:rsidP="003C2FE7">
      <w:pPr>
        <w:rPr>
          <w:rFonts w:eastAsia="Malgun Gothic"/>
          <w:sz w:val="22"/>
          <w:szCs w:val="22"/>
          <w:lang w:eastAsia="ko-KR"/>
        </w:rPr>
      </w:pPr>
    </w:p>
    <w:p w14:paraId="5F597480" w14:textId="10E4D8DD" w:rsidR="00835D06" w:rsidRPr="007D7E30" w:rsidRDefault="00835D06" w:rsidP="003C2FE7">
      <w:pPr>
        <w:rPr>
          <w:rFonts w:eastAsia="Calibri"/>
          <w:sz w:val="22"/>
          <w:szCs w:val="22"/>
          <w:lang w:eastAsia="x-none"/>
        </w:rPr>
      </w:pPr>
      <w:r w:rsidRPr="007D7E30">
        <w:rPr>
          <w:rFonts w:eastAsia="Calibri"/>
          <w:sz w:val="22"/>
          <w:szCs w:val="22"/>
          <w:lang w:eastAsia="x-none"/>
        </w:rPr>
        <w:t xml:space="preserve">In our understanding, all the specified requirements for the multi-TRP framework are applicable when the MRTD condition is fulfilled. Values of MRTD greater than CP are supported by a separate UE capability, namely rxTimingDiff-r18; however, its applicability to the CJTC reporting feature remains uncertain. Our intent is to </w:t>
      </w:r>
      <w:r w:rsidR="005431D1" w:rsidRPr="007D7E30">
        <w:rPr>
          <w:rFonts w:eastAsia="Calibri"/>
          <w:sz w:val="22"/>
          <w:szCs w:val="22"/>
          <w:lang w:eastAsia="x-none"/>
        </w:rPr>
        <w:t>specify</w:t>
      </w:r>
      <w:r w:rsidRPr="007D7E30">
        <w:rPr>
          <w:rFonts w:eastAsia="Calibri"/>
          <w:sz w:val="22"/>
          <w:szCs w:val="22"/>
          <w:lang w:eastAsia="x-none"/>
        </w:rPr>
        <w:t xml:space="preserve"> the requirements under existing MRTD assumptions, thereby avoiding the introduction of </w:t>
      </w:r>
      <w:r w:rsidR="005431D1" w:rsidRPr="007D7E30">
        <w:rPr>
          <w:rFonts w:eastAsia="Calibri"/>
          <w:sz w:val="22"/>
          <w:szCs w:val="22"/>
          <w:lang w:eastAsia="x-none"/>
        </w:rPr>
        <w:t xml:space="preserve">additional </w:t>
      </w:r>
      <w:r w:rsidRPr="007D7E30">
        <w:rPr>
          <w:rFonts w:eastAsia="Calibri"/>
          <w:sz w:val="22"/>
          <w:szCs w:val="22"/>
          <w:lang w:eastAsia="x-none"/>
        </w:rPr>
        <w:t>scheduling restrictions.</w:t>
      </w:r>
    </w:p>
    <w:p w14:paraId="796ABB8E" w14:textId="77777777" w:rsidR="00835D06" w:rsidRPr="007D7E30" w:rsidRDefault="00835D06" w:rsidP="003C2FE7">
      <w:pPr>
        <w:rPr>
          <w:rFonts w:eastAsia="Malgun Gothic"/>
          <w:sz w:val="22"/>
          <w:szCs w:val="22"/>
          <w:lang w:eastAsia="ko-KR"/>
        </w:rPr>
      </w:pPr>
    </w:p>
    <w:p w14:paraId="3B474C0E" w14:textId="32918642" w:rsidR="00196891" w:rsidRPr="007D7E30" w:rsidRDefault="00820AE2" w:rsidP="003C2FE7">
      <w:pPr>
        <w:rPr>
          <w:rFonts w:eastAsia="Calibri"/>
          <w:sz w:val="22"/>
          <w:szCs w:val="22"/>
          <w:lang w:eastAsia="x-none"/>
        </w:rPr>
      </w:pPr>
      <w:r w:rsidRPr="007D7E30">
        <w:rPr>
          <w:rFonts w:eastAsia="Calibri"/>
          <w:sz w:val="22"/>
          <w:szCs w:val="22"/>
          <w:lang w:eastAsia="x-none"/>
        </w:rPr>
        <w:lastRenderedPageBreak/>
        <w:t>We also believe that the cost associated with scheduling restrictions is substantial. As illustrated in the figure</w:t>
      </w:r>
      <w:r w:rsidR="000B751B">
        <w:rPr>
          <w:rFonts w:eastAsia="Calibri"/>
          <w:sz w:val="22"/>
          <w:szCs w:val="22"/>
          <w:lang w:eastAsia="x-none"/>
        </w:rPr>
        <w:t xml:space="preserve"> 1</w:t>
      </w:r>
      <w:r w:rsidRPr="007D7E30">
        <w:rPr>
          <w:rFonts w:eastAsia="Calibri"/>
          <w:sz w:val="22"/>
          <w:szCs w:val="22"/>
          <w:lang w:eastAsia="x-none"/>
        </w:rPr>
        <w:t xml:space="preserve"> [</w:t>
      </w:r>
      <w:r w:rsidR="000B751B">
        <w:rPr>
          <w:rFonts w:eastAsia="Calibri"/>
          <w:sz w:val="22"/>
          <w:szCs w:val="22"/>
          <w:lang w:eastAsia="x-none"/>
        </w:rPr>
        <w:t xml:space="preserve">copied from Nokia email </w:t>
      </w:r>
      <w:r w:rsidR="000E4B23">
        <w:rPr>
          <w:rFonts w:eastAsia="Calibri"/>
          <w:sz w:val="22"/>
          <w:szCs w:val="22"/>
          <w:lang w:eastAsia="x-none"/>
        </w:rPr>
        <w:t>discussion</w:t>
      </w:r>
      <w:r w:rsidRPr="007D7E30">
        <w:rPr>
          <w:rFonts w:eastAsia="Calibri"/>
          <w:sz w:val="22"/>
          <w:szCs w:val="22"/>
          <w:lang w:eastAsia="x-none"/>
        </w:rPr>
        <w:t xml:space="preserve">], each TRS resource set configured for CJTC comprises 4 symbols. Implementing a scheduling restriction of one </w:t>
      </w:r>
      <w:r w:rsidR="0095666B" w:rsidRPr="007D7E30">
        <w:rPr>
          <w:rFonts w:eastAsia="Calibri"/>
          <w:sz w:val="22"/>
          <w:szCs w:val="22"/>
          <w:lang w:eastAsia="x-none"/>
        </w:rPr>
        <w:t xml:space="preserve">additional </w:t>
      </w:r>
      <w:r w:rsidR="008B24E4">
        <w:rPr>
          <w:rFonts w:eastAsia="Calibri"/>
          <w:sz w:val="22"/>
          <w:szCs w:val="22"/>
          <w:lang w:eastAsia="x-none"/>
        </w:rPr>
        <w:t xml:space="preserve">symbol </w:t>
      </w:r>
      <w:r w:rsidR="0095666B" w:rsidRPr="007D7E30">
        <w:rPr>
          <w:rFonts w:eastAsia="Calibri"/>
          <w:sz w:val="22"/>
          <w:szCs w:val="22"/>
          <w:lang w:eastAsia="x-none"/>
        </w:rPr>
        <w:t xml:space="preserve">per TRS </w:t>
      </w:r>
      <w:r w:rsidR="0058464F">
        <w:rPr>
          <w:rFonts w:eastAsia="Calibri"/>
          <w:sz w:val="22"/>
          <w:szCs w:val="22"/>
          <w:lang w:eastAsia="x-none"/>
        </w:rPr>
        <w:t xml:space="preserve">symbol </w:t>
      </w:r>
      <w:r w:rsidR="0095666B" w:rsidRPr="007D7E30">
        <w:rPr>
          <w:rFonts w:eastAsia="Calibri"/>
          <w:sz w:val="22"/>
          <w:szCs w:val="22"/>
          <w:lang w:eastAsia="x-none"/>
        </w:rPr>
        <w:t xml:space="preserve">in a TRS set </w:t>
      </w:r>
      <w:r w:rsidRPr="007D7E30">
        <w:rPr>
          <w:rFonts w:eastAsia="Calibri"/>
          <w:sz w:val="22"/>
          <w:szCs w:val="22"/>
          <w:lang w:eastAsia="x-none"/>
        </w:rPr>
        <w:t xml:space="preserve">would lead to an </w:t>
      </w:r>
      <w:r w:rsidR="0058464F">
        <w:rPr>
          <w:rFonts w:eastAsia="Calibri"/>
          <w:sz w:val="22"/>
          <w:szCs w:val="22"/>
          <w:lang w:eastAsia="x-none"/>
        </w:rPr>
        <w:t>substan</w:t>
      </w:r>
      <w:r w:rsidR="00206522">
        <w:rPr>
          <w:rFonts w:eastAsia="Calibri"/>
          <w:sz w:val="22"/>
          <w:szCs w:val="22"/>
          <w:lang w:eastAsia="x-none"/>
        </w:rPr>
        <w:t>tial</w:t>
      </w:r>
      <w:r w:rsidR="0058464F" w:rsidRPr="007D7E30">
        <w:rPr>
          <w:rFonts w:eastAsia="Calibri"/>
          <w:sz w:val="22"/>
          <w:szCs w:val="22"/>
          <w:lang w:eastAsia="x-none"/>
        </w:rPr>
        <w:t xml:space="preserve"> </w:t>
      </w:r>
      <w:r w:rsidRPr="007D7E30">
        <w:rPr>
          <w:rFonts w:eastAsia="Calibri"/>
          <w:sz w:val="22"/>
          <w:szCs w:val="22"/>
          <w:lang w:eastAsia="x-none"/>
        </w:rPr>
        <w:t>overhead, effectively resulting in the loss of 4 symbols across two slots. It is important to highlight that an entire OFDM symbol is lost rather than just the RE adjacent to the TRS. We are uncertain if this aligns with the original intention of RAN1 when this field was introduced</w:t>
      </w:r>
      <w:r w:rsidR="00206522">
        <w:rPr>
          <w:rFonts w:eastAsia="Calibri"/>
          <w:sz w:val="22"/>
          <w:szCs w:val="22"/>
          <w:lang w:eastAsia="x-none"/>
        </w:rPr>
        <w:t xml:space="preserve"> as none one the scheduling restrictions are discussed in RAN1</w:t>
      </w:r>
      <w:r w:rsidRPr="007D7E30">
        <w:rPr>
          <w:rFonts w:eastAsia="Calibri"/>
          <w:sz w:val="22"/>
          <w:szCs w:val="22"/>
          <w:lang w:eastAsia="x-none"/>
        </w:rPr>
        <w:t>.</w:t>
      </w:r>
      <w:r w:rsidR="00206522">
        <w:rPr>
          <w:rFonts w:eastAsia="Calibri"/>
          <w:sz w:val="22"/>
          <w:szCs w:val="22"/>
          <w:lang w:eastAsia="x-none"/>
        </w:rPr>
        <w:t xml:space="preserve"> We should note that RAN1 also defines dropping rules or scheduling restrictions. </w:t>
      </w:r>
    </w:p>
    <w:p w14:paraId="1DFFC1E5" w14:textId="77777777" w:rsidR="00FF476A" w:rsidRPr="007D7E30" w:rsidRDefault="00FF476A" w:rsidP="003C2FE7">
      <w:pPr>
        <w:rPr>
          <w:rFonts w:eastAsia="Calibri"/>
          <w:sz w:val="22"/>
          <w:szCs w:val="22"/>
          <w:lang w:eastAsia="x-none"/>
        </w:rPr>
      </w:pPr>
    </w:p>
    <w:p w14:paraId="2504E270" w14:textId="1429237D" w:rsidR="00FB5954" w:rsidRPr="007D7E30" w:rsidRDefault="00FF476A" w:rsidP="00B5520F">
      <w:pPr>
        <w:pStyle w:val="ListParagraph"/>
        <w:numPr>
          <w:ilvl w:val="0"/>
          <w:numId w:val="60"/>
        </w:numPr>
        <w:rPr>
          <w:rFonts w:eastAsia="Calibri"/>
          <w:sz w:val="22"/>
          <w:szCs w:val="22"/>
          <w:lang w:eastAsia="x-none"/>
        </w:rPr>
      </w:pPr>
      <w:r w:rsidRPr="007D7E30">
        <w:rPr>
          <w:rFonts w:eastAsia="Calibri"/>
          <w:sz w:val="22"/>
          <w:szCs w:val="22"/>
          <w:lang w:eastAsia="x-none"/>
        </w:rPr>
        <w:t>CJTC measurement requirements are applicable when the RTD is less than CP</w:t>
      </w:r>
      <w:r w:rsidR="00673D45" w:rsidRPr="007D7E30">
        <w:rPr>
          <w:rFonts w:eastAsia="Calibri"/>
          <w:sz w:val="22"/>
          <w:szCs w:val="22"/>
          <w:lang w:eastAsia="x-none"/>
        </w:rPr>
        <w:t>.</w:t>
      </w:r>
    </w:p>
    <w:p w14:paraId="202B2C0F" w14:textId="77777777" w:rsidR="00FB5954" w:rsidRPr="007D7E30" w:rsidRDefault="00FB5954" w:rsidP="003C2FE7">
      <w:pPr>
        <w:rPr>
          <w:rFonts w:eastAsia="Calibri"/>
          <w:sz w:val="22"/>
          <w:szCs w:val="22"/>
          <w:lang w:eastAsia="x-none"/>
        </w:rPr>
      </w:pPr>
    </w:p>
    <w:p w14:paraId="33339AED" w14:textId="77777777" w:rsidR="00820AE2" w:rsidRDefault="00820AE2" w:rsidP="003C2FE7">
      <w:pPr>
        <w:rPr>
          <w:rFonts w:eastAsia="Malgun Gothic"/>
          <w:lang w:eastAsia="ko-KR"/>
        </w:rPr>
      </w:pPr>
    </w:p>
    <w:p w14:paraId="6957B811" w14:textId="77777777" w:rsidR="0075366D" w:rsidRDefault="00196891" w:rsidP="0075366D">
      <w:pPr>
        <w:keepNext/>
      </w:pPr>
      <w:r>
        <w:rPr>
          <w:rFonts w:eastAsia="Malgun Gothic"/>
          <w:noProof/>
          <w:lang w:eastAsia="ko-KR"/>
        </w:rPr>
        <w:drawing>
          <wp:inline distT="0" distB="0" distL="0" distR="0" wp14:anchorId="4FFC7DF2" wp14:editId="72F24C2F">
            <wp:extent cx="6120765" cy="2915285"/>
            <wp:effectExtent l="0" t="0" r="0" b="0"/>
            <wp:docPr id="1485910448" name="Picture 1" descr="A grid with blue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910448" name="Picture 1" descr="A grid with blue and green squares&#10;&#10;AI-generated content may be incorrect."/>
                    <pic:cNvPicPr/>
                  </pic:nvPicPr>
                  <pic:blipFill>
                    <a:blip r:embed="rId11"/>
                    <a:stretch>
                      <a:fillRect/>
                    </a:stretch>
                  </pic:blipFill>
                  <pic:spPr>
                    <a:xfrm>
                      <a:off x="0" y="0"/>
                      <a:ext cx="6120765" cy="2915285"/>
                    </a:xfrm>
                    <a:prstGeom prst="rect">
                      <a:avLst/>
                    </a:prstGeom>
                  </pic:spPr>
                </pic:pic>
              </a:graphicData>
            </a:graphic>
          </wp:inline>
        </w:drawing>
      </w:r>
    </w:p>
    <w:p w14:paraId="2B91D9F4" w14:textId="5C6FFB01" w:rsidR="00196891" w:rsidRPr="0075366D" w:rsidRDefault="00487C21" w:rsidP="0075366D">
      <w:pPr>
        <w:pStyle w:val="Caption"/>
        <w:jc w:val="center"/>
        <w:rPr>
          <w:rFonts w:eastAsia="Malgun Gothic"/>
          <w:sz w:val="22"/>
          <w:szCs w:val="22"/>
          <w:lang w:val="en-US" w:eastAsia="ko-KR"/>
        </w:rPr>
      </w:pPr>
      <w:r>
        <w:rPr>
          <w:sz w:val="22"/>
          <w:szCs w:val="22"/>
          <w:lang w:val="en-US"/>
        </w:rPr>
        <w:br/>
      </w:r>
      <w:r w:rsidR="0075366D" w:rsidRPr="0075366D">
        <w:rPr>
          <w:sz w:val="22"/>
          <w:szCs w:val="22"/>
          <w:lang w:val="en-US"/>
        </w:rPr>
        <w:t xml:space="preserve">Figure </w:t>
      </w:r>
      <w:r w:rsidR="0075366D" w:rsidRPr="0075366D">
        <w:rPr>
          <w:sz w:val="22"/>
          <w:szCs w:val="22"/>
        </w:rPr>
        <w:fldChar w:fldCharType="begin"/>
      </w:r>
      <w:r w:rsidR="0075366D" w:rsidRPr="0075366D">
        <w:rPr>
          <w:sz w:val="22"/>
          <w:szCs w:val="22"/>
          <w:lang w:val="en-US"/>
        </w:rPr>
        <w:instrText xml:space="preserve"> SEQ Figure \* ARABIC </w:instrText>
      </w:r>
      <w:r w:rsidR="0075366D" w:rsidRPr="0075366D">
        <w:rPr>
          <w:sz w:val="22"/>
          <w:szCs w:val="22"/>
        </w:rPr>
        <w:fldChar w:fldCharType="separate"/>
      </w:r>
      <w:r w:rsidR="0075366D" w:rsidRPr="0075366D">
        <w:rPr>
          <w:noProof/>
          <w:sz w:val="22"/>
          <w:szCs w:val="22"/>
          <w:lang w:val="en-US"/>
        </w:rPr>
        <w:t>1</w:t>
      </w:r>
      <w:r w:rsidR="0075366D" w:rsidRPr="0075366D">
        <w:rPr>
          <w:sz w:val="22"/>
          <w:szCs w:val="22"/>
        </w:rPr>
        <w:fldChar w:fldCharType="end"/>
      </w:r>
      <w:r w:rsidR="0075366D" w:rsidRPr="0075366D">
        <w:rPr>
          <w:sz w:val="22"/>
          <w:szCs w:val="22"/>
          <w:lang w:val="en-US"/>
        </w:rPr>
        <w:t>: TRS resource set for CJTC reporting</w:t>
      </w:r>
    </w:p>
    <w:p w14:paraId="37D449CC" w14:textId="77777777" w:rsidR="00462AAD" w:rsidRDefault="00462AAD" w:rsidP="00EB7D5A">
      <w:pPr>
        <w:tabs>
          <w:tab w:val="left" w:pos="1304"/>
        </w:tabs>
        <w:rPr>
          <w:sz w:val="22"/>
          <w:szCs w:val="22"/>
        </w:rPr>
      </w:pPr>
    </w:p>
    <w:p w14:paraId="56C3FA52" w14:textId="652C75ED" w:rsidR="00027D9F" w:rsidRPr="00807975" w:rsidRDefault="00027D9F" w:rsidP="00EB7D5A">
      <w:pPr>
        <w:tabs>
          <w:tab w:val="left" w:pos="1304"/>
        </w:tabs>
        <w:rPr>
          <w:b/>
          <w:bCs/>
          <w:sz w:val="22"/>
          <w:szCs w:val="22"/>
        </w:rPr>
      </w:pPr>
      <w:r w:rsidRPr="00807975">
        <w:rPr>
          <w:b/>
          <w:bCs/>
          <w:sz w:val="22"/>
          <w:szCs w:val="22"/>
        </w:rPr>
        <w:t xml:space="preserve">Measurement restrictions: </w:t>
      </w:r>
    </w:p>
    <w:p w14:paraId="51BF21A8" w14:textId="77777777" w:rsidR="00027D9F" w:rsidRDefault="00027D9F" w:rsidP="00EB7D5A">
      <w:pPr>
        <w:tabs>
          <w:tab w:val="left" w:pos="1304"/>
        </w:tabs>
        <w:rPr>
          <w:sz w:val="22"/>
          <w:szCs w:val="22"/>
        </w:rPr>
      </w:pPr>
    </w:p>
    <w:p w14:paraId="463C57DF" w14:textId="15F37960" w:rsidR="00027D9F" w:rsidRPr="00F8433A" w:rsidRDefault="00F8476E" w:rsidP="00EB7D5A">
      <w:pPr>
        <w:tabs>
          <w:tab w:val="left" w:pos="1304"/>
        </w:tabs>
        <w:rPr>
          <w:sz w:val="22"/>
          <w:szCs w:val="22"/>
        </w:rPr>
      </w:pPr>
      <w:r w:rsidRPr="00F8433A">
        <w:rPr>
          <w:sz w:val="22"/>
          <w:szCs w:val="22"/>
        </w:rPr>
        <w:t>The following options were discussed for the measurement restrictions.</w:t>
      </w:r>
    </w:p>
    <w:p w14:paraId="4E4F117D" w14:textId="77777777" w:rsidR="00F8476E" w:rsidRPr="00F8433A" w:rsidRDefault="00F8476E" w:rsidP="00EB7D5A">
      <w:pPr>
        <w:tabs>
          <w:tab w:val="left" w:pos="1304"/>
        </w:tabs>
        <w:rPr>
          <w:sz w:val="22"/>
          <w:szCs w:val="22"/>
        </w:rPr>
      </w:pPr>
    </w:p>
    <w:p w14:paraId="5402C403" w14:textId="77777777" w:rsidR="00F8476E" w:rsidRPr="00F8433A" w:rsidRDefault="00F8476E" w:rsidP="00F8476E">
      <w:pPr>
        <w:numPr>
          <w:ilvl w:val="0"/>
          <w:numId w:val="66"/>
        </w:numPr>
        <w:tabs>
          <w:tab w:val="left" w:pos="1304"/>
        </w:tabs>
        <w:rPr>
          <w:sz w:val="22"/>
          <w:szCs w:val="22"/>
        </w:rPr>
      </w:pPr>
      <w:r w:rsidRPr="00F8433A">
        <w:rPr>
          <w:rFonts w:eastAsia="SimSun"/>
          <w:sz w:val="22"/>
          <w:szCs w:val="22"/>
        </w:rPr>
        <w:t xml:space="preserve">Option 1: </w:t>
      </w:r>
      <w:r w:rsidRPr="00F8433A">
        <w:rPr>
          <w:sz w:val="22"/>
          <w:szCs w:val="22"/>
        </w:rPr>
        <w:t>Reuse the legacy measurement restriction in FR1 for delay and frequency offset measurement.</w:t>
      </w:r>
    </w:p>
    <w:p w14:paraId="09267BFD" w14:textId="77777777" w:rsidR="00F8476E" w:rsidRPr="00F8433A" w:rsidRDefault="00F8476E" w:rsidP="00F8476E">
      <w:pPr>
        <w:numPr>
          <w:ilvl w:val="1"/>
          <w:numId w:val="66"/>
        </w:numPr>
        <w:tabs>
          <w:tab w:val="left" w:pos="1304"/>
        </w:tabs>
        <w:rPr>
          <w:sz w:val="22"/>
          <w:szCs w:val="22"/>
        </w:rPr>
      </w:pPr>
      <w:r w:rsidRPr="00F8433A">
        <w:rPr>
          <w:sz w:val="22"/>
          <w:szCs w:val="22"/>
        </w:rPr>
        <w:t>Measurement restriction does apply,</w:t>
      </w:r>
    </w:p>
    <w:p w14:paraId="246F44AC" w14:textId="77777777" w:rsidR="00F8476E" w:rsidRPr="00F8433A" w:rsidRDefault="00F8476E" w:rsidP="00F8476E">
      <w:pPr>
        <w:numPr>
          <w:ilvl w:val="2"/>
          <w:numId w:val="66"/>
        </w:numPr>
        <w:tabs>
          <w:tab w:val="left" w:pos="1304"/>
        </w:tabs>
        <w:rPr>
          <w:sz w:val="22"/>
          <w:szCs w:val="22"/>
        </w:rPr>
      </w:pPr>
      <w:r w:rsidRPr="00F8433A">
        <w:rPr>
          <w:sz w:val="22"/>
          <w:szCs w:val="22"/>
        </w:rPr>
        <w:t xml:space="preserve">If UE does not support </w:t>
      </w:r>
      <w:r w:rsidRPr="00F8433A">
        <w:rPr>
          <w:i/>
          <w:sz w:val="22"/>
          <w:szCs w:val="22"/>
        </w:rPr>
        <w:t>simultaneousRxDataSSB-DiffNumerology</w:t>
      </w:r>
      <w:r w:rsidRPr="00F8433A">
        <w:rPr>
          <w:sz w:val="22"/>
          <w:szCs w:val="22"/>
        </w:rPr>
        <w:t xml:space="preserve"> and</w:t>
      </w:r>
    </w:p>
    <w:p w14:paraId="5BAA30F5" w14:textId="77777777" w:rsidR="00F8476E" w:rsidRPr="00F8433A" w:rsidRDefault="00F8476E" w:rsidP="00F8476E">
      <w:pPr>
        <w:numPr>
          <w:ilvl w:val="2"/>
          <w:numId w:val="66"/>
        </w:numPr>
        <w:tabs>
          <w:tab w:val="left" w:pos="1304"/>
        </w:tabs>
        <w:rPr>
          <w:sz w:val="22"/>
          <w:szCs w:val="22"/>
        </w:rPr>
      </w:pPr>
      <w:r w:rsidRPr="00F8433A">
        <w:rPr>
          <w:sz w:val="22"/>
          <w:szCs w:val="22"/>
        </w:rPr>
        <w:t>SSB for L1-RSRP with different SCS as PDCCH/PDSCH/CSI-RS for tracking/CSI-RS for CQI and they are fully or partially overlapped on symbols.</w:t>
      </w:r>
    </w:p>
    <w:p w14:paraId="2B2502DE" w14:textId="77777777" w:rsidR="00F8476E" w:rsidRPr="00F8433A" w:rsidRDefault="00F8476E" w:rsidP="00F8476E">
      <w:pPr>
        <w:numPr>
          <w:ilvl w:val="1"/>
          <w:numId w:val="66"/>
        </w:numPr>
        <w:tabs>
          <w:tab w:val="left" w:pos="1304"/>
        </w:tabs>
        <w:rPr>
          <w:sz w:val="22"/>
          <w:szCs w:val="22"/>
        </w:rPr>
      </w:pPr>
      <w:r w:rsidRPr="00F8433A">
        <w:rPr>
          <w:sz w:val="22"/>
          <w:szCs w:val="22"/>
        </w:rPr>
        <w:t>Measurement restriction does not apply,</w:t>
      </w:r>
    </w:p>
    <w:p w14:paraId="45EBCCA6" w14:textId="77777777" w:rsidR="00F8476E" w:rsidRPr="00F8433A" w:rsidRDefault="00F8476E" w:rsidP="00F8476E">
      <w:pPr>
        <w:numPr>
          <w:ilvl w:val="2"/>
          <w:numId w:val="66"/>
        </w:numPr>
        <w:tabs>
          <w:tab w:val="left" w:pos="1304"/>
        </w:tabs>
        <w:rPr>
          <w:sz w:val="22"/>
          <w:szCs w:val="22"/>
        </w:rPr>
      </w:pPr>
      <w:r w:rsidRPr="00F8433A">
        <w:rPr>
          <w:sz w:val="22"/>
          <w:szCs w:val="22"/>
        </w:rPr>
        <w:t xml:space="preserve">If UE support </w:t>
      </w:r>
      <w:r w:rsidRPr="00F8433A">
        <w:rPr>
          <w:i/>
          <w:sz w:val="22"/>
          <w:szCs w:val="22"/>
        </w:rPr>
        <w:t>simultaneousRxDataSSB-DiffNumerology</w:t>
      </w:r>
      <w:r w:rsidRPr="00F8433A">
        <w:rPr>
          <w:sz w:val="22"/>
          <w:szCs w:val="22"/>
        </w:rPr>
        <w:t xml:space="preserve"> or</w:t>
      </w:r>
    </w:p>
    <w:p w14:paraId="0216D985" w14:textId="77777777" w:rsidR="00F8476E" w:rsidRPr="00F8433A" w:rsidRDefault="00F8476E" w:rsidP="00F8476E">
      <w:pPr>
        <w:numPr>
          <w:ilvl w:val="2"/>
          <w:numId w:val="66"/>
        </w:numPr>
        <w:tabs>
          <w:tab w:val="left" w:pos="1304"/>
        </w:tabs>
        <w:rPr>
          <w:sz w:val="22"/>
          <w:szCs w:val="22"/>
        </w:rPr>
      </w:pPr>
      <w:r w:rsidRPr="00F8433A">
        <w:rPr>
          <w:sz w:val="22"/>
          <w:szCs w:val="22"/>
        </w:rPr>
        <w:t>SSB for L1-RSRP with the same SCS as CSI-RS/PDSCH/PDCCH.</w:t>
      </w:r>
    </w:p>
    <w:p w14:paraId="41A3754B" w14:textId="77777777" w:rsidR="00F8476E" w:rsidRPr="00F8433A" w:rsidRDefault="00F8476E" w:rsidP="00F8476E">
      <w:pPr>
        <w:numPr>
          <w:ilvl w:val="0"/>
          <w:numId w:val="67"/>
        </w:numPr>
        <w:tabs>
          <w:tab w:val="left" w:pos="1304"/>
        </w:tabs>
        <w:rPr>
          <w:sz w:val="22"/>
          <w:szCs w:val="22"/>
        </w:rPr>
      </w:pPr>
      <w:r w:rsidRPr="00F8433A">
        <w:rPr>
          <w:rFonts w:eastAsia="SimSun"/>
          <w:sz w:val="22"/>
          <w:szCs w:val="22"/>
        </w:rPr>
        <w:t>Option 2: If CJTC measurement collides with other L1 measurement, follow legacy principle, UE is required to measure one of but not both of different measurements when measurement resources are at the same time.</w:t>
      </w:r>
    </w:p>
    <w:p w14:paraId="061C0DFA" w14:textId="6CA3FF83" w:rsidR="00F8476E" w:rsidRPr="00F8433A" w:rsidRDefault="00F8476E" w:rsidP="00EB7D5A">
      <w:pPr>
        <w:tabs>
          <w:tab w:val="left" w:pos="1304"/>
        </w:tabs>
        <w:rPr>
          <w:sz w:val="22"/>
          <w:szCs w:val="22"/>
        </w:rPr>
      </w:pPr>
    </w:p>
    <w:p w14:paraId="631C07BD" w14:textId="0DE8E8B3" w:rsidR="00F8476E" w:rsidRPr="00F8433A" w:rsidRDefault="00F8476E" w:rsidP="00EB7D5A">
      <w:pPr>
        <w:tabs>
          <w:tab w:val="left" w:pos="1304"/>
        </w:tabs>
        <w:rPr>
          <w:sz w:val="22"/>
          <w:szCs w:val="22"/>
        </w:rPr>
      </w:pPr>
      <w:r w:rsidRPr="00F8433A">
        <w:rPr>
          <w:sz w:val="22"/>
          <w:szCs w:val="22"/>
        </w:rPr>
        <w:t xml:space="preserve">Since the </w:t>
      </w:r>
      <w:r w:rsidR="0071625B" w:rsidRPr="00F8433A">
        <w:rPr>
          <w:sz w:val="22"/>
          <w:szCs w:val="22"/>
        </w:rPr>
        <w:t xml:space="preserve">Delay and frequency offset measurements are based on the TRS (NZP CSI-RS), UE would be able to receive them simultaneously. We do not think there is a need for restriction </w:t>
      </w:r>
      <w:r w:rsidR="00E974FE" w:rsidRPr="00F8433A">
        <w:rPr>
          <w:sz w:val="22"/>
          <w:szCs w:val="22"/>
        </w:rPr>
        <w:t xml:space="preserve">for the reception of the measurement RS. </w:t>
      </w:r>
      <w:r w:rsidR="00C959B5" w:rsidRPr="00F8433A">
        <w:rPr>
          <w:sz w:val="22"/>
          <w:szCs w:val="22"/>
        </w:rPr>
        <w:t>For c</w:t>
      </w:r>
      <w:r w:rsidR="00E974FE" w:rsidRPr="00F8433A">
        <w:rPr>
          <w:sz w:val="22"/>
          <w:szCs w:val="22"/>
        </w:rPr>
        <w:t xml:space="preserve">omputation and processing, </w:t>
      </w:r>
      <w:r w:rsidR="00C959B5" w:rsidRPr="00F8433A">
        <w:rPr>
          <w:sz w:val="22"/>
          <w:szCs w:val="22"/>
        </w:rPr>
        <w:t>CJTC is part of the CSI framework</w:t>
      </w:r>
      <w:r w:rsidR="00410DFB" w:rsidRPr="00F8433A">
        <w:rPr>
          <w:sz w:val="22"/>
          <w:szCs w:val="22"/>
        </w:rPr>
        <w:t xml:space="preserve"> and RAN1 already defined the limitation on the CSI processing units for the simultaneous CSI computation.</w:t>
      </w:r>
      <w:r w:rsidR="00C959B5" w:rsidRPr="00F8433A">
        <w:rPr>
          <w:sz w:val="22"/>
          <w:szCs w:val="22"/>
        </w:rPr>
        <w:t xml:space="preserve"> </w:t>
      </w:r>
      <w:r w:rsidR="00410DFB" w:rsidRPr="00F8433A">
        <w:rPr>
          <w:sz w:val="22"/>
          <w:szCs w:val="22"/>
        </w:rPr>
        <w:t>Hence, we do not see a need for defining separate measurement restrictions in RAN4.</w:t>
      </w:r>
    </w:p>
    <w:p w14:paraId="49209CB8" w14:textId="77777777" w:rsidR="00F8476E" w:rsidRDefault="00F8476E" w:rsidP="00EB7D5A">
      <w:pPr>
        <w:tabs>
          <w:tab w:val="left" w:pos="1304"/>
        </w:tabs>
        <w:rPr>
          <w:sz w:val="22"/>
          <w:szCs w:val="22"/>
        </w:rPr>
      </w:pPr>
    </w:p>
    <w:p w14:paraId="6AEC5250" w14:textId="554AE7D4" w:rsidR="00FF47CF" w:rsidRDefault="00FF47CF" w:rsidP="00000B75">
      <w:pPr>
        <w:pStyle w:val="ListParagraph"/>
        <w:numPr>
          <w:ilvl w:val="0"/>
          <w:numId w:val="60"/>
        </w:numPr>
        <w:rPr>
          <w:sz w:val="22"/>
          <w:szCs w:val="22"/>
        </w:rPr>
      </w:pPr>
      <w:r>
        <w:rPr>
          <w:sz w:val="22"/>
          <w:szCs w:val="22"/>
        </w:rPr>
        <w:t>RAN4 not to define additional measurement restrictions for the CJTC reporting.</w:t>
      </w:r>
    </w:p>
    <w:p w14:paraId="33DB04D7" w14:textId="77777777" w:rsidR="00F8476E" w:rsidRDefault="00F8476E" w:rsidP="00EB7D5A">
      <w:pPr>
        <w:tabs>
          <w:tab w:val="left" w:pos="1304"/>
        </w:tabs>
        <w:rPr>
          <w:sz w:val="22"/>
          <w:szCs w:val="22"/>
        </w:rPr>
      </w:pPr>
    </w:p>
    <w:p w14:paraId="59AB9C70"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5BCE60B3"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18CCA72C" w14:textId="45E46018" w:rsidR="00A017AC" w:rsidRDefault="003A4715" w:rsidP="003A5313">
      <w:pPr>
        <w:pStyle w:val="Heading2"/>
        <w:rPr>
          <w:sz w:val="24"/>
          <w:szCs w:val="20"/>
        </w:rPr>
      </w:pPr>
      <w:r w:rsidRPr="008A1E43">
        <w:rPr>
          <w:sz w:val="24"/>
          <w:szCs w:val="20"/>
        </w:rPr>
        <w:t xml:space="preserve">  </w:t>
      </w:r>
      <w:r w:rsidR="00A017AC" w:rsidRPr="008A1E43">
        <w:rPr>
          <w:sz w:val="24"/>
          <w:szCs w:val="20"/>
        </w:rPr>
        <w:t>CJT</w:t>
      </w:r>
      <w:r w:rsidR="00551924">
        <w:rPr>
          <w:sz w:val="24"/>
          <w:szCs w:val="20"/>
        </w:rPr>
        <w:t>C reporting delay</w:t>
      </w:r>
      <w:r w:rsidR="00A017AC" w:rsidRPr="008A1E43">
        <w:rPr>
          <w:sz w:val="24"/>
          <w:szCs w:val="20"/>
        </w:rPr>
        <w:t xml:space="preserve"> </w:t>
      </w:r>
    </w:p>
    <w:p w14:paraId="26751824" w14:textId="77777777" w:rsidR="00A74712" w:rsidRDefault="00A74712" w:rsidP="00A74712"/>
    <w:p w14:paraId="5E51DE08" w14:textId="77777777" w:rsidR="00E1690A" w:rsidRPr="00ED64D0" w:rsidRDefault="00E1690A" w:rsidP="00E1690A">
      <w:pPr>
        <w:rPr>
          <w:sz w:val="22"/>
          <w:szCs w:val="22"/>
          <w:lang w:val="en-SE"/>
        </w:rPr>
      </w:pPr>
      <w:r w:rsidRPr="00807975">
        <w:rPr>
          <w:sz w:val="22"/>
          <w:szCs w:val="22"/>
          <w:lang w:val="en-SE"/>
        </w:rPr>
        <w:t>RAN4 has discussed the CJTC core requirements over several meetings. The agreement from the last meeting is as follows:</w:t>
      </w:r>
    </w:p>
    <w:p w14:paraId="0D00CF8A" w14:textId="77777777" w:rsidR="00797F15" w:rsidRPr="00807975" w:rsidRDefault="00797F15" w:rsidP="00E1690A">
      <w:pPr>
        <w:rPr>
          <w:sz w:val="22"/>
          <w:szCs w:val="22"/>
          <w:lang w:val="en-SE"/>
        </w:rPr>
      </w:pPr>
    </w:p>
    <w:p w14:paraId="05BFCD93" w14:textId="77777777" w:rsidR="00E1690A" w:rsidRPr="00807975" w:rsidRDefault="00E1690A" w:rsidP="00E1690A">
      <w:pPr>
        <w:numPr>
          <w:ilvl w:val="0"/>
          <w:numId w:val="69"/>
        </w:numPr>
        <w:rPr>
          <w:sz w:val="22"/>
          <w:szCs w:val="22"/>
          <w:lang w:val="en-SE"/>
        </w:rPr>
      </w:pPr>
      <w:r w:rsidRPr="00807975">
        <w:rPr>
          <w:sz w:val="22"/>
          <w:szCs w:val="22"/>
          <w:lang w:val="en-SE"/>
        </w:rPr>
        <w:t>RAN4 will discuss the achievable accuracy in terms of delay and frequency offsets based on 1, 3, or 5 samples in the next meeting.</w:t>
      </w:r>
    </w:p>
    <w:p w14:paraId="2A3E2CC3" w14:textId="77777777" w:rsidR="00E1690A" w:rsidRPr="00807975" w:rsidRDefault="00E1690A" w:rsidP="00E1690A">
      <w:pPr>
        <w:numPr>
          <w:ilvl w:val="0"/>
          <w:numId w:val="69"/>
        </w:numPr>
        <w:rPr>
          <w:sz w:val="22"/>
          <w:szCs w:val="22"/>
          <w:lang w:val="en-SE"/>
        </w:rPr>
      </w:pPr>
      <w:r w:rsidRPr="00807975">
        <w:rPr>
          <w:sz w:val="22"/>
          <w:szCs w:val="22"/>
          <w:lang w:val="en-SE"/>
        </w:rPr>
        <w:t>RAN4 will conclude the delay requirement for delay and frequency offset reporting in the next meeting. The delay requirement for phase offset has been deprioritized for Rel-19.</w:t>
      </w:r>
    </w:p>
    <w:p w14:paraId="2348AB22" w14:textId="77777777" w:rsidR="00797F15" w:rsidRPr="00807975" w:rsidRDefault="00797F15" w:rsidP="00E1690A">
      <w:pPr>
        <w:rPr>
          <w:sz w:val="22"/>
          <w:szCs w:val="22"/>
          <w:lang w:val="en-SE"/>
        </w:rPr>
      </w:pPr>
    </w:p>
    <w:p w14:paraId="2E47FCB3" w14:textId="60E3EEAF" w:rsidR="00E1690A" w:rsidRPr="00807975" w:rsidRDefault="00E1690A" w:rsidP="00E1690A">
      <w:pPr>
        <w:rPr>
          <w:sz w:val="22"/>
          <w:szCs w:val="22"/>
          <w:lang w:val="en-SE"/>
        </w:rPr>
      </w:pPr>
      <w:r w:rsidRPr="00807975">
        <w:rPr>
          <w:sz w:val="22"/>
          <w:szCs w:val="22"/>
          <w:lang w:val="en-SE"/>
        </w:rPr>
        <w:t>To determine whether a single sample is sufficient or if 3 or 5 measurement samples are needed, we must first understand the desired accuracy for CJTC. As discussed in the previous meeting, different applications—such as coherent combining and nulling—require varying levels of phase estimation accuracy from the UE, depending on the operating region with respect to SNR. Consequently, each use case demands a different total error budget. For example:</w:t>
      </w:r>
    </w:p>
    <w:p w14:paraId="3E92C8BE" w14:textId="77777777" w:rsidR="00ED64D0" w:rsidRPr="00807975" w:rsidRDefault="00ED64D0" w:rsidP="00E1690A">
      <w:pPr>
        <w:rPr>
          <w:sz w:val="22"/>
          <w:szCs w:val="22"/>
          <w:lang w:val="en-SE"/>
        </w:rPr>
      </w:pPr>
    </w:p>
    <w:p w14:paraId="1AB619EC" w14:textId="77777777" w:rsidR="00E1690A" w:rsidRPr="00807975" w:rsidRDefault="00E1690A" w:rsidP="00E1690A">
      <w:pPr>
        <w:numPr>
          <w:ilvl w:val="0"/>
          <w:numId w:val="70"/>
        </w:numPr>
        <w:rPr>
          <w:sz w:val="22"/>
          <w:szCs w:val="22"/>
          <w:lang w:val="en-SE"/>
        </w:rPr>
      </w:pPr>
      <w:r w:rsidRPr="00807975">
        <w:rPr>
          <w:b/>
          <w:bCs/>
          <w:sz w:val="22"/>
          <w:szCs w:val="22"/>
          <w:lang w:val="en-SE"/>
        </w:rPr>
        <w:t>Coherent combining</w:t>
      </w:r>
      <w:r w:rsidRPr="00807975">
        <w:rPr>
          <w:sz w:val="22"/>
          <w:szCs w:val="22"/>
          <w:lang w:val="en-SE"/>
        </w:rPr>
        <w:t>: total error budget of 50 degrees</w:t>
      </w:r>
    </w:p>
    <w:p w14:paraId="570D43BB" w14:textId="77777777" w:rsidR="00E1690A" w:rsidRPr="00807975" w:rsidRDefault="00E1690A" w:rsidP="00E1690A">
      <w:pPr>
        <w:numPr>
          <w:ilvl w:val="0"/>
          <w:numId w:val="70"/>
        </w:numPr>
        <w:rPr>
          <w:sz w:val="22"/>
          <w:szCs w:val="22"/>
          <w:lang w:val="en-SE"/>
        </w:rPr>
      </w:pPr>
      <w:r w:rsidRPr="00807975">
        <w:rPr>
          <w:b/>
          <w:bCs/>
          <w:sz w:val="22"/>
          <w:szCs w:val="22"/>
          <w:lang w:val="en-SE"/>
        </w:rPr>
        <w:t>Nulling</w:t>
      </w:r>
      <w:r w:rsidRPr="00807975">
        <w:rPr>
          <w:sz w:val="22"/>
          <w:szCs w:val="22"/>
          <w:lang w:val="en-SE"/>
        </w:rPr>
        <w:t>: total error budget of 30 degrees (low SNR) and 10 degrees (high SNR)</w:t>
      </w:r>
    </w:p>
    <w:p w14:paraId="459EA89C" w14:textId="77777777" w:rsidR="00982B4B" w:rsidRPr="00807975" w:rsidRDefault="00982B4B" w:rsidP="00E1690A">
      <w:pPr>
        <w:rPr>
          <w:sz w:val="22"/>
          <w:szCs w:val="22"/>
          <w:lang w:val="en-SE"/>
        </w:rPr>
      </w:pPr>
    </w:p>
    <w:p w14:paraId="32EC4456" w14:textId="234C6A81" w:rsidR="00E1690A" w:rsidRPr="00807975" w:rsidRDefault="00E1690A" w:rsidP="00E1690A">
      <w:pPr>
        <w:rPr>
          <w:sz w:val="22"/>
          <w:szCs w:val="22"/>
          <w:lang w:val="en-SE"/>
        </w:rPr>
      </w:pPr>
      <w:r w:rsidRPr="00807975">
        <w:rPr>
          <w:sz w:val="22"/>
          <w:szCs w:val="22"/>
          <w:lang w:val="en-SE"/>
        </w:rPr>
        <w:t>For CJT, we propose adopting a total error budget of </w:t>
      </w:r>
      <w:r w:rsidRPr="00807975">
        <w:rPr>
          <w:b/>
          <w:bCs/>
          <w:sz w:val="22"/>
          <w:szCs w:val="22"/>
          <w:lang w:val="en-SE"/>
        </w:rPr>
        <w:t>50 degrees</w:t>
      </w:r>
      <w:r w:rsidRPr="00807975">
        <w:rPr>
          <w:sz w:val="22"/>
          <w:szCs w:val="22"/>
          <w:lang w:val="en-SE"/>
        </w:rPr>
        <w:t> for coherent combining. Within this budget, we suggest allocating </w:t>
      </w:r>
      <w:r w:rsidRPr="00807975">
        <w:rPr>
          <w:b/>
          <w:bCs/>
          <w:sz w:val="22"/>
          <w:szCs w:val="22"/>
          <w:lang w:val="en-SE"/>
        </w:rPr>
        <w:t>60% (i.e., 30 degrees)</w:t>
      </w:r>
      <w:r w:rsidRPr="00807975">
        <w:rPr>
          <w:sz w:val="22"/>
          <w:szCs w:val="22"/>
          <w:lang w:val="en-SE"/>
        </w:rPr>
        <w:t> to UE measurement error. The remaining </w:t>
      </w:r>
      <w:r w:rsidRPr="00807975">
        <w:rPr>
          <w:b/>
          <w:bCs/>
          <w:sz w:val="22"/>
          <w:szCs w:val="22"/>
          <w:lang w:val="en-SE"/>
        </w:rPr>
        <w:t>20 degrees</w:t>
      </w:r>
      <w:r w:rsidRPr="00807975">
        <w:rPr>
          <w:sz w:val="22"/>
          <w:szCs w:val="22"/>
          <w:lang w:val="en-SE"/>
        </w:rPr>
        <w:t> would account for other contributing error sources, as outlined in our previous paper, </w:t>
      </w:r>
      <w:r w:rsidRPr="00807975">
        <w:rPr>
          <w:i/>
          <w:iCs/>
          <w:sz w:val="22"/>
          <w:szCs w:val="22"/>
          <w:lang w:val="en-SE"/>
        </w:rPr>
        <w:t>R4-2413017</w:t>
      </w:r>
      <w:r w:rsidRPr="00807975">
        <w:rPr>
          <w:sz w:val="22"/>
          <w:szCs w:val="22"/>
          <w:lang w:val="en-SE"/>
        </w:rPr>
        <w:t>. These include:</w:t>
      </w:r>
    </w:p>
    <w:p w14:paraId="308865E9" w14:textId="77777777" w:rsidR="00ED64D0" w:rsidRPr="00807975" w:rsidRDefault="00ED64D0" w:rsidP="00E1690A">
      <w:pPr>
        <w:rPr>
          <w:sz w:val="22"/>
          <w:szCs w:val="22"/>
          <w:lang w:val="en-SE"/>
        </w:rPr>
      </w:pPr>
    </w:p>
    <w:p w14:paraId="2D066432" w14:textId="77777777" w:rsidR="00E1690A" w:rsidRPr="00807975" w:rsidRDefault="00E1690A" w:rsidP="00E1690A">
      <w:pPr>
        <w:numPr>
          <w:ilvl w:val="0"/>
          <w:numId w:val="71"/>
        </w:numPr>
        <w:rPr>
          <w:sz w:val="22"/>
          <w:szCs w:val="22"/>
          <w:lang w:val="en-SE"/>
        </w:rPr>
      </w:pPr>
      <w:r w:rsidRPr="00807975">
        <w:rPr>
          <w:sz w:val="22"/>
          <w:szCs w:val="22"/>
          <w:lang w:val="en-SE"/>
        </w:rPr>
        <w:t>UE reporting resolution/quantization error</w:t>
      </w:r>
    </w:p>
    <w:p w14:paraId="693E9A8B" w14:textId="77777777" w:rsidR="00E1690A" w:rsidRPr="00807975" w:rsidRDefault="00E1690A" w:rsidP="00E1690A">
      <w:pPr>
        <w:numPr>
          <w:ilvl w:val="0"/>
          <w:numId w:val="71"/>
        </w:numPr>
        <w:rPr>
          <w:sz w:val="22"/>
          <w:szCs w:val="22"/>
          <w:lang w:val="en-SE"/>
        </w:rPr>
      </w:pPr>
      <w:r w:rsidRPr="00807975">
        <w:rPr>
          <w:sz w:val="22"/>
          <w:szCs w:val="22"/>
          <w:lang w:val="en-SE"/>
        </w:rPr>
        <w:t>BS algorithmic compensation error</w:t>
      </w:r>
    </w:p>
    <w:p w14:paraId="21BBB22C" w14:textId="77777777" w:rsidR="00E1690A" w:rsidRPr="00807975" w:rsidRDefault="00E1690A" w:rsidP="00E1690A">
      <w:pPr>
        <w:numPr>
          <w:ilvl w:val="0"/>
          <w:numId w:val="71"/>
        </w:numPr>
        <w:rPr>
          <w:sz w:val="22"/>
          <w:szCs w:val="22"/>
          <w:lang w:val="en-SE"/>
        </w:rPr>
      </w:pPr>
      <w:r w:rsidRPr="00807975">
        <w:rPr>
          <w:sz w:val="22"/>
          <w:szCs w:val="22"/>
          <w:lang w:val="en-SE"/>
        </w:rPr>
        <w:t>Inter-TRP phase drift</w:t>
      </w:r>
    </w:p>
    <w:p w14:paraId="38AEF623" w14:textId="77777777" w:rsidR="00E1690A" w:rsidRPr="00807975" w:rsidRDefault="00E1690A" w:rsidP="00E1690A">
      <w:pPr>
        <w:numPr>
          <w:ilvl w:val="0"/>
          <w:numId w:val="71"/>
        </w:numPr>
        <w:rPr>
          <w:sz w:val="22"/>
          <w:szCs w:val="22"/>
          <w:lang w:val="en-SE"/>
        </w:rPr>
      </w:pPr>
      <w:r w:rsidRPr="00807975">
        <w:rPr>
          <w:sz w:val="22"/>
          <w:szCs w:val="22"/>
          <w:lang w:val="en-SE"/>
        </w:rPr>
        <w:t>Potential inter-TRP mast sway</w:t>
      </w:r>
    </w:p>
    <w:p w14:paraId="2B256060" w14:textId="77777777" w:rsidR="00E1690A" w:rsidRPr="00807975" w:rsidRDefault="00E1690A" w:rsidP="00E1690A">
      <w:pPr>
        <w:numPr>
          <w:ilvl w:val="0"/>
          <w:numId w:val="71"/>
        </w:numPr>
        <w:rPr>
          <w:sz w:val="22"/>
          <w:szCs w:val="22"/>
          <w:lang w:val="en-SE"/>
        </w:rPr>
      </w:pPr>
      <w:r w:rsidRPr="00807975">
        <w:rPr>
          <w:sz w:val="22"/>
          <w:szCs w:val="22"/>
          <w:lang w:val="en-SE"/>
        </w:rPr>
        <w:t>Potential UE mobility</w:t>
      </w:r>
    </w:p>
    <w:p w14:paraId="02A1FF11" w14:textId="77777777" w:rsidR="00982B4B" w:rsidRPr="00807975" w:rsidRDefault="00982B4B" w:rsidP="00E1690A">
      <w:pPr>
        <w:rPr>
          <w:sz w:val="22"/>
          <w:szCs w:val="22"/>
          <w:lang w:val="en-SE"/>
        </w:rPr>
      </w:pPr>
    </w:p>
    <w:p w14:paraId="53EF1D8A" w14:textId="29201B6D" w:rsidR="00E1690A" w:rsidRDefault="00E1690A" w:rsidP="00E1690A">
      <w:pPr>
        <w:rPr>
          <w:sz w:val="22"/>
          <w:szCs w:val="22"/>
          <w:lang w:val="en-SE"/>
        </w:rPr>
      </w:pPr>
      <w:r w:rsidRPr="00807975">
        <w:rPr>
          <w:sz w:val="22"/>
          <w:szCs w:val="22"/>
          <w:lang w:val="en-SE"/>
        </w:rPr>
        <w:t>Additionally, we note that this approach aligns with the analysis and recommendations presented by QC in their paper </w:t>
      </w:r>
      <w:r w:rsidRPr="00807975">
        <w:rPr>
          <w:i/>
          <w:iCs/>
          <w:sz w:val="22"/>
          <w:szCs w:val="22"/>
          <w:lang w:val="en-SE"/>
        </w:rPr>
        <w:t>R4-2503128</w:t>
      </w:r>
      <w:r w:rsidRPr="00807975">
        <w:rPr>
          <w:sz w:val="22"/>
          <w:szCs w:val="22"/>
          <w:lang w:val="en-SE"/>
        </w:rPr>
        <w:t>.</w:t>
      </w:r>
      <w:r w:rsidR="00AB210D">
        <w:rPr>
          <w:sz w:val="22"/>
          <w:szCs w:val="22"/>
          <w:lang w:val="en-SE"/>
        </w:rPr>
        <w:t xml:space="preserve"> </w:t>
      </w:r>
    </w:p>
    <w:p w14:paraId="60CA7BBB" w14:textId="77777777" w:rsidR="004522B6" w:rsidRPr="00807975" w:rsidRDefault="004522B6" w:rsidP="00E1690A">
      <w:pPr>
        <w:rPr>
          <w:sz w:val="22"/>
          <w:szCs w:val="22"/>
          <w:lang w:val="en-SE"/>
        </w:rPr>
      </w:pPr>
    </w:p>
    <w:p w14:paraId="174D08BC" w14:textId="77777777" w:rsidR="00E1690A" w:rsidRDefault="00E1690A" w:rsidP="00E1690A">
      <w:pPr>
        <w:rPr>
          <w:sz w:val="22"/>
          <w:szCs w:val="22"/>
          <w:lang w:val="en-SE"/>
        </w:rPr>
      </w:pPr>
      <w:r w:rsidRPr="00807975">
        <w:rPr>
          <w:sz w:val="22"/>
          <w:szCs w:val="22"/>
          <w:lang w:val="en-SE"/>
        </w:rPr>
        <w:t>Based on submitted results from different companies, we averaged the data and presented it in the table below. The table also includes the corresponding phase drift resulting from FO estimation error.</w:t>
      </w:r>
    </w:p>
    <w:p w14:paraId="6E7BAC22" w14:textId="77777777" w:rsidR="004522B6" w:rsidRPr="00807975" w:rsidRDefault="004522B6" w:rsidP="00E1690A">
      <w:pPr>
        <w:rPr>
          <w:sz w:val="22"/>
          <w:szCs w:val="22"/>
          <w:lang w:val="en-SE"/>
        </w:rPr>
      </w:pPr>
    </w:p>
    <w:p w14:paraId="7689708B" w14:textId="3B33E4AF" w:rsidR="00C078D5" w:rsidRPr="00807975" w:rsidRDefault="00C078D5" w:rsidP="00980961">
      <w:pPr>
        <w:rPr>
          <w:rFonts w:eastAsia="Calibri"/>
          <w:b/>
          <w:bCs/>
          <w:sz w:val="22"/>
          <w:szCs w:val="22"/>
          <w:u w:val="single"/>
        </w:rPr>
      </w:pPr>
      <w:r>
        <w:rPr>
          <w:rFonts w:eastAsia="Calibri"/>
          <w:b/>
          <w:bCs/>
          <w:sz w:val="22"/>
          <w:szCs w:val="22"/>
          <w:u w:val="single"/>
        </w:rPr>
        <w:t>Requirements for Frequency</w:t>
      </w:r>
      <w:r w:rsidRPr="00C30F5C">
        <w:rPr>
          <w:rFonts w:eastAsia="Calibri"/>
          <w:b/>
          <w:bCs/>
          <w:sz w:val="22"/>
          <w:szCs w:val="22"/>
          <w:u w:val="single"/>
        </w:rPr>
        <w:t xml:space="preserve"> </w:t>
      </w:r>
      <w:r w:rsidR="00F8283B">
        <w:rPr>
          <w:rFonts w:eastAsia="Calibri"/>
          <w:b/>
          <w:bCs/>
          <w:sz w:val="22"/>
          <w:szCs w:val="22"/>
          <w:u w:val="single"/>
        </w:rPr>
        <w:t>O</w:t>
      </w:r>
      <w:r w:rsidRPr="00C30F5C">
        <w:rPr>
          <w:rFonts w:eastAsia="Calibri"/>
          <w:b/>
          <w:bCs/>
          <w:sz w:val="22"/>
          <w:szCs w:val="22"/>
          <w:u w:val="single"/>
        </w:rPr>
        <w:t>ffset:</w:t>
      </w:r>
    </w:p>
    <w:p w14:paraId="05748751" w14:textId="1BDFA068" w:rsidR="00C078D5" w:rsidRDefault="00C078D5" w:rsidP="00980961">
      <w:pPr>
        <w:rPr>
          <w:rFonts w:eastAsia="Calibri"/>
        </w:rPr>
      </w:pPr>
    </w:p>
    <w:p w14:paraId="30528EA6" w14:textId="533386CA" w:rsidR="001815C4" w:rsidRPr="00AE2F45" w:rsidRDefault="00C11D57" w:rsidP="00980961">
      <w:pPr>
        <w:rPr>
          <w:rFonts w:eastAsia="Calibri"/>
          <w:sz w:val="22"/>
          <w:szCs w:val="22"/>
        </w:rPr>
      </w:pPr>
      <w:r w:rsidRPr="00AE2F45">
        <w:rPr>
          <w:rFonts w:eastAsia="Calibri"/>
          <w:sz w:val="22"/>
          <w:szCs w:val="22"/>
        </w:rPr>
        <w:t xml:space="preserve">Phase drift over a slot (across </w:t>
      </w:r>
      <w:r w:rsidR="008D1770" w:rsidRPr="00AE2F45">
        <w:rPr>
          <w:rFonts w:eastAsia="Calibri"/>
          <w:sz w:val="22"/>
          <w:szCs w:val="22"/>
        </w:rPr>
        <w:t xml:space="preserve">all </w:t>
      </w:r>
      <w:r w:rsidRPr="00AE2F45">
        <w:rPr>
          <w:rFonts w:eastAsia="Calibri"/>
          <w:sz w:val="22"/>
          <w:szCs w:val="22"/>
        </w:rPr>
        <w:t xml:space="preserve">symbols): </w:t>
      </w:r>
      <w:r w:rsidR="00524B9C" w:rsidRPr="00AE2F45">
        <w:rPr>
          <w:rFonts w:eastAsia="Calibri"/>
          <w:sz w:val="22"/>
          <w:szCs w:val="22"/>
        </w:rPr>
        <w:t>2pi</w:t>
      </w:r>
      <w:r w:rsidR="004F2D0C" w:rsidRPr="00AE2F45">
        <w:rPr>
          <w:rFonts w:eastAsia="Calibri"/>
          <w:sz w:val="22"/>
          <w:szCs w:val="22"/>
        </w:rPr>
        <w:t xml:space="preserve"> </w:t>
      </w:r>
      <w:r w:rsidR="00FA7B6D" w:rsidRPr="00AE2F45">
        <w:rPr>
          <w:rFonts w:eastAsia="Calibri"/>
          <w:sz w:val="22"/>
          <w:szCs w:val="22"/>
        </w:rPr>
        <w:t>* FO * slot_duration_s</w:t>
      </w:r>
      <w:r w:rsidR="001774F6" w:rsidRPr="00AE2F45">
        <w:rPr>
          <w:rFonts w:eastAsia="Calibri"/>
          <w:sz w:val="22"/>
          <w:szCs w:val="22"/>
        </w:rPr>
        <w:t xml:space="preserve"> </w:t>
      </w:r>
      <w:r w:rsidR="00F52353" w:rsidRPr="00AE2F45">
        <w:rPr>
          <w:rFonts w:eastAsia="Calibri"/>
          <w:sz w:val="22"/>
          <w:szCs w:val="22"/>
        </w:rPr>
        <w:t xml:space="preserve">*180/pi </w:t>
      </w:r>
      <w:r w:rsidR="00225574" w:rsidRPr="00AE2F45">
        <w:rPr>
          <w:rFonts w:eastAsia="Calibri"/>
          <w:sz w:val="22"/>
          <w:szCs w:val="22"/>
        </w:rPr>
        <w:t xml:space="preserve">= </w:t>
      </w:r>
      <w:r w:rsidR="002A08A0" w:rsidRPr="00AE2F45">
        <w:rPr>
          <w:sz w:val="22"/>
          <w:szCs w:val="22"/>
        </w:rPr>
        <w:t>360</w:t>
      </w:r>
      <w:r w:rsidR="003223A4" w:rsidRPr="00AE2F45">
        <w:rPr>
          <w:rFonts w:eastAsia="Calibri"/>
          <w:sz w:val="22"/>
          <w:szCs w:val="22"/>
        </w:rPr>
        <w:t>*</w:t>
      </w:r>
      <w:r w:rsidR="00225574" w:rsidRPr="00AE2F45">
        <w:rPr>
          <w:rFonts w:eastAsia="Calibri"/>
          <w:sz w:val="22"/>
          <w:szCs w:val="22"/>
        </w:rPr>
        <w:t>FO</w:t>
      </w:r>
      <w:r w:rsidR="008339C2" w:rsidRPr="00AE2F45">
        <w:rPr>
          <w:rFonts w:eastAsia="Calibri"/>
          <w:sz w:val="22"/>
          <w:szCs w:val="22"/>
        </w:rPr>
        <w:t>_Hz</w:t>
      </w:r>
      <w:r w:rsidR="00225574" w:rsidRPr="00AE2F45">
        <w:rPr>
          <w:rFonts w:eastAsia="Calibri"/>
          <w:sz w:val="22"/>
          <w:szCs w:val="22"/>
        </w:rPr>
        <w:t xml:space="preserve"> *</w:t>
      </w:r>
      <w:r w:rsidR="008A74F9" w:rsidRPr="00AE2F45">
        <w:rPr>
          <w:rFonts w:eastAsia="Calibri"/>
          <w:sz w:val="22"/>
          <w:szCs w:val="22"/>
        </w:rPr>
        <w:t xml:space="preserve"> </w:t>
      </w:r>
      <w:r w:rsidR="00225574" w:rsidRPr="00AE2F45">
        <w:rPr>
          <w:rFonts w:eastAsia="Calibri"/>
          <w:sz w:val="22"/>
          <w:szCs w:val="22"/>
        </w:rPr>
        <w:t xml:space="preserve">slot_duration_s </w:t>
      </w:r>
      <w:r w:rsidR="008339C2" w:rsidRPr="00AE2F45">
        <w:rPr>
          <w:rFonts w:eastAsia="Calibri"/>
          <w:sz w:val="22"/>
          <w:szCs w:val="22"/>
        </w:rPr>
        <w:t>(deg)</w:t>
      </w:r>
      <w:r w:rsidR="00FC4334">
        <w:rPr>
          <w:rFonts w:eastAsia="Calibri"/>
          <w:sz w:val="22"/>
          <w:szCs w:val="22"/>
        </w:rPr>
        <w:t>.</w:t>
      </w:r>
    </w:p>
    <w:p w14:paraId="5EF98B1C" w14:textId="5703EB7D" w:rsidR="00844170" w:rsidRPr="00AE2F45" w:rsidRDefault="00844170" w:rsidP="00980961">
      <w:pPr>
        <w:rPr>
          <w:rFonts w:eastAsia="Calibri"/>
          <w:sz w:val="22"/>
          <w:szCs w:val="22"/>
        </w:rPr>
      </w:pPr>
    </w:p>
    <w:p w14:paraId="00306226" w14:textId="3F9AB5D7" w:rsidR="00C45161" w:rsidRDefault="00C45161" w:rsidP="00980961">
      <w:pPr>
        <w:rPr>
          <w:rFonts w:eastAsia="Calibri"/>
          <w:sz w:val="22"/>
          <w:szCs w:val="22"/>
        </w:rPr>
      </w:pPr>
      <w:r w:rsidRPr="00AE2F45">
        <w:rPr>
          <w:rFonts w:eastAsia="Calibri"/>
          <w:sz w:val="22"/>
          <w:szCs w:val="22"/>
        </w:rPr>
        <w:t xml:space="preserve">One </w:t>
      </w:r>
      <w:r w:rsidR="004F74AC" w:rsidRPr="00AE2F45">
        <w:rPr>
          <w:rFonts w:eastAsia="Calibri"/>
          <w:sz w:val="22"/>
          <w:szCs w:val="22"/>
        </w:rPr>
        <w:t xml:space="preserve">ppb </w:t>
      </w:r>
      <w:r w:rsidRPr="00AE2F45">
        <w:rPr>
          <w:rFonts w:eastAsia="Calibri"/>
          <w:sz w:val="22"/>
          <w:szCs w:val="22"/>
        </w:rPr>
        <w:t xml:space="preserve">level in </w:t>
      </w:r>
      <w:r w:rsidR="00965378" w:rsidRPr="00AE2F45">
        <w:rPr>
          <w:rFonts w:eastAsia="Calibri"/>
          <w:sz w:val="22"/>
          <w:szCs w:val="22"/>
        </w:rPr>
        <w:t>Hz</w:t>
      </w:r>
      <w:r w:rsidRPr="00AE2F45">
        <w:rPr>
          <w:rFonts w:eastAsia="Calibri"/>
          <w:sz w:val="22"/>
          <w:szCs w:val="22"/>
        </w:rPr>
        <w:t xml:space="preserve">: 1/256 * </w:t>
      </w:r>
      <w:r w:rsidR="005D5DCF" w:rsidRPr="00AE2F45">
        <w:rPr>
          <w:sz w:val="22"/>
          <w:szCs w:val="22"/>
        </w:rPr>
        <w:t>200ppb</w:t>
      </w:r>
      <w:r w:rsidRPr="00AE2F45">
        <w:rPr>
          <w:rFonts w:eastAsia="Calibri"/>
          <w:sz w:val="22"/>
          <w:szCs w:val="22"/>
        </w:rPr>
        <w:t>*3.5e9 = 2.734 Hz</w:t>
      </w:r>
    </w:p>
    <w:p w14:paraId="630A972C" w14:textId="77777777" w:rsidR="008F23DE" w:rsidRPr="00AE2F45" w:rsidRDefault="008F23DE" w:rsidP="00980961">
      <w:pPr>
        <w:rPr>
          <w:rFonts w:eastAsia="Calibri"/>
          <w:sz w:val="22"/>
          <w:szCs w:val="22"/>
        </w:rPr>
      </w:pPr>
    </w:p>
    <w:p w14:paraId="2508DD01" w14:textId="1C257583" w:rsidR="00000B75" w:rsidRPr="008E4AFC" w:rsidRDefault="00000B75" w:rsidP="008E4AFC">
      <w:pPr>
        <w:pStyle w:val="Caption"/>
        <w:keepNext/>
        <w:rPr>
          <w:lang w:val="en-US"/>
        </w:rPr>
      </w:pPr>
      <w:r w:rsidRPr="00AE2F45">
        <w:rPr>
          <w:sz w:val="22"/>
          <w:szCs w:val="22"/>
          <w:lang w:val="en-US"/>
        </w:rPr>
        <w:t xml:space="preserve">Table </w:t>
      </w:r>
      <w:r w:rsidRPr="00AE2F45">
        <w:rPr>
          <w:sz w:val="22"/>
          <w:szCs w:val="22"/>
        </w:rPr>
        <w:fldChar w:fldCharType="begin"/>
      </w:r>
      <w:r w:rsidRPr="00AE2F45">
        <w:rPr>
          <w:sz w:val="22"/>
          <w:szCs w:val="22"/>
          <w:lang w:val="en-US"/>
        </w:rPr>
        <w:instrText xml:space="preserve"> SEQ Table \* ARABIC </w:instrText>
      </w:r>
      <w:r w:rsidRPr="00AE2F45">
        <w:rPr>
          <w:sz w:val="22"/>
          <w:szCs w:val="22"/>
        </w:rPr>
        <w:fldChar w:fldCharType="separate"/>
      </w:r>
      <w:r w:rsidRPr="00AE2F45">
        <w:rPr>
          <w:noProof/>
          <w:sz w:val="22"/>
          <w:szCs w:val="22"/>
          <w:lang w:val="en-US"/>
        </w:rPr>
        <w:t>1</w:t>
      </w:r>
      <w:r w:rsidRPr="00AE2F45">
        <w:rPr>
          <w:sz w:val="22"/>
          <w:szCs w:val="22"/>
        </w:rPr>
        <w:fldChar w:fldCharType="end"/>
      </w:r>
      <w:r w:rsidRPr="00AE2F45">
        <w:rPr>
          <w:sz w:val="22"/>
          <w:szCs w:val="22"/>
          <w:lang w:val="en-US"/>
        </w:rPr>
        <w:t>: FO offset and its corresponding phase rotation</w:t>
      </w:r>
      <w:r w:rsidR="00487C21" w:rsidRPr="00AE2F45">
        <w:rPr>
          <w:sz w:val="22"/>
          <w:szCs w:val="22"/>
          <w:lang w:val="en-US"/>
        </w:rPr>
        <w:br/>
      </w:r>
    </w:p>
    <w:tbl>
      <w:tblPr>
        <w:tblStyle w:val="TableGrid"/>
        <w:tblW w:w="10459" w:type="dxa"/>
        <w:tblLook w:val="04A0" w:firstRow="1" w:lastRow="0" w:firstColumn="1" w:lastColumn="0" w:noHBand="0" w:noVBand="1"/>
      </w:tblPr>
      <w:tblGrid>
        <w:gridCol w:w="902"/>
        <w:gridCol w:w="902"/>
        <w:gridCol w:w="1145"/>
        <w:gridCol w:w="2444"/>
        <w:gridCol w:w="2665"/>
        <w:gridCol w:w="2401"/>
      </w:tblGrid>
      <w:tr w:rsidR="00D33E61" w:rsidRPr="00AE2F45" w14:paraId="5A574218" w14:textId="77777777" w:rsidTr="004A3B4C">
        <w:trPr>
          <w:trHeight w:val="320"/>
        </w:trPr>
        <w:tc>
          <w:tcPr>
            <w:tcW w:w="902" w:type="dxa"/>
            <w:noWrap/>
            <w:hideMark/>
          </w:tcPr>
          <w:p w14:paraId="50633E2A" w14:textId="77777777" w:rsidR="00D33E61" w:rsidRPr="00FC4334" w:rsidRDefault="00D33E61">
            <w:pPr>
              <w:rPr>
                <w:rFonts w:eastAsia="Batang"/>
                <w:sz w:val="22"/>
                <w:szCs w:val="22"/>
              </w:rPr>
            </w:pPr>
            <w:r w:rsidRPr="00FC4334">
              <w:rPr>
                <w:rFonts w:eastAsia="Batang"/>
                <w:bCs/>
                <w:sz w:val="22"/>
                <w:szCs w:val="22"/>
              </w:rPr>
              <w:t>SCS</w:t>
            </w:r>
          </w:p>
        </w:tc>
        <w:tc>
          <w:tcPr>
            <w:tcW w:w="902" w:type="dxa"/>
            <w:noWrap/>
            <w:hideMark/>
          </w:tcPr>
          <w:p w14:paraId="0A54B97D" w14:textId="77777777" w:rsidR="00D33E61" w:rsidRPr="00FC4334" w:rsidRDefault="00D33E61">
            <w:pPr>
              <w:rPr>
                <w:rFonts w:eastAsia="Batang"/>
                <w:bCs/>
                <w:sz w:val="22"/>
                <w:szCs w:val="22"/>
              </w:rPr>
            </w:pPr>
            <w:r w:rsidRPr="00FC4334">
              <w:rPr>
                <w:rFonts w:eastAsia="Batang"/>
                <w:bCs/>
                <w:sz w:val="22"/>
                <w:szCs w:val="22"/>
              </w:rPr>
              <w:t>SNR</w:t>
            </w:r>
          </w:p>
        </w:tc>
        <w:tc>
          <w:tcPr>
            <w:tcW w:w="1145" w:type="dxa"/>
            <w:noWrap/>
            <w:hideMark/>
          </w:tcPr>
          <w:p w14:paraId="6F5C96EC" w14:textId="77777777" w:rsidR="00D33E61" w:rsidRPr="00FC4334" w:rsidRDefault="00D33E61">
            <w:pPr>
              <w:rPr>
                <w:rFonts w:eastAsia="Batang"/>
                <w:bCs/>
                <w:sz w:val="22"/>
                <w:szCs w:val="22"/>
              </w:rPr>
            </w:pPr>
            <w:r w:rsidRPr="00FC4334">
              <w:rPr>
                <w:rFonts w:eastAsia="Batang"/>
                <w:bCs/>
                <w:sz w:val="22"/>
                <w:szCs w:val="22"/>
              </w:rPr>
              <w:t>Frequency offset (FO) b/w two TRPs</w:t>
            </w:r>
          </w:p>
        </w:tc>
        <w:tc>
          <w:tcPr>
            <w:tcW w:w="7510" w:type="dxa"/>
            <w:gridSpan w:val="3"/>
            <w:noWrap/>
            <w:hideMark/>
          </w:tcPr>
          <w:p w14:paraId="0958ABF8" w14:textId="11EB2838" w:rsidR="00D33E61" w:rsidRPr="00FC4334" w:rsidRDefault="00D33E61">
            <w:pPr>
              <w:rPr>
                <w:rFonts w:eastAsia="Batang"/>
                <w:bCs/>
                <w:sz w:val="22"/>
                <w:szCs w:val="22"/>
              </w:rPr>
            </w:pPr>
            <w:r w:rsidRPr="00FC4334">
              <w:rPr>
                <w:rFonts w:eastAsia="Batang"/>
                <w:bCs/>
                <w:sz w:val="22"/>
                <w:szCs w:val="22"/>
              </w:rPr>
              <w:t xml:space="preserve">FO estimation error in AFO = 0.2 ppm and MFO = </w:t>
            </w:r>
            <w:r w:rsidR="000736D3" w:rsidRPr="00FC4334">
              <w:rPr>
                <w:rFonts w:eastAsia="Batang"/>
                <w:bCs/>
                <w:sz w:val="22"/>
                <w:szCs w:val="22"/>
              </w:rPr>
              <w:t>256.</w:t>
            </w:r>
            <w:r w:rsidR="006C78FF" w:rsidRPr="00FC4334">
              <w:rPr>
                <w:rFonts w:eastAsia="Batang"/>
                <w:bCs/>
                <w:sz w:val="22"/>
                <w:szCs w:val="22"/>
              </w:rPr>
              <w:t xml:space="preserve"> </w:t>
            </w:r>
          </w:p>
          <w:p w14:paraId="4E16C382" w14:textId="486B8803" w:rsidR="006C78FF" w:rsidRPr="00FC4334" w:rsidRDefault="006C78FF">
            <w:pPr>
              <w:rPr>
                <w:rFonts w:eastAsia="Batang"/>
                <w:bCs/>
                <w:sz w:val="22"/>
                <w:szCs w:val="22"/>
              </w:rPr>
            </w:pPr>
            <w:r w:rsidRPr="00FC4334">
              <w:rPr>
                <w:rFonts w:eastAsia="Batang"/>
                <w:bCs/>
                <w:sz w:val="22"/>
                <w:szCs w:val="22"/>
              </w:rPr>
              <w:t>Levels (Hz</w:t>
            </w:r>
            <w:r w:rsidR="001F5635" w:rsidRPr="00FC4334">
              <w:rPr>
                <w:rFonts w:eastAsia="Batang"/>
                <w:bCs/>
                <w:sz w:val="22"/>
                <w:szCs w:val="22"/>
              </w:rPr>
              <w:t xml:space="preserve"> </w:t>
            </w:r>
            <w:r w:rsidR="00302119" w:rsidRPr="00AE2F45">
              <w:rPr>
                <w:color w:val="D6D6D6"/>
                <w:sz w:val="22"/>
                <w:szCs w:val="22"/>
              </w:rPr>
              <w:t>→</w:t>
            </w:r>
            <w:r w:rsidR="00766BE5" w:rsidRPr="00FC4334">
              <w:rPr>
                <w:rFonts w:eastAsia="Batang"/>
                <w:bCs/>
                <w:sz w:val="22"/>
                <w:szCs w:val="22"/>
              </w:rPr>
              <w:t>degrees)</w:t>
            </w:r>
          </w:p>
        </w:tc>
      </w:tr>
      <w:tr w:rsidR="008A2CEA" w:rsidRPr="00AE2F45" w14:paraId="477A2EE4" w14:textId="77777777" w:rsidTr="004A3B4C">
        <w:trPr>
          <w:trHeight w:val="320"/>
        </w:trPr>
        <w:tc>
          <w:tcPr>
            <w:tcW w:w="902" w:type="dxa"/>
            <w:noWrap/>
            <w:hideMark/>
          </w:tcPr>
          <w:p w14:paraId="7C98D36C" w14:textId="77777777" w:rsidR="00D33E61" w:rsidRPr="00FC4334" w:rsidRDefault="00D33E61">
            <w:pPr>
              <w:rPr>
                <w:rFonts w:eastAsia="Batang"/>
                <w:bCs/>
                <w:sz w:val="22"/>
                <w:szCs w:val="22"/>
              </w:rPr>
            </w:pPr>
          </w:p>
        </w:tc>
        <w:tc>
          <w:tcPr>
            <w:tcW w:w="902" w:type="dxa"/>
            <w:noWrap/>
            <w:hideMark/>
          </w:tcPr>
          <w:p w14:paraId="0DF3DDC8" w14:textId="77777777" w:rsidR="00D33E61" w:rsidRPr="00FC4334" w:rsidRDefault="00D33E61">
            <w:pPr>
              <w:rPr>
                <w:rFonts w:eastAsia="Batang"/>
                <w:bCs/>
                <w:sz w:val="22"/>
                <w:szCs w:val="22"/>
              </w:rPr>
            </w:pPr>
          </w:p>
        </w:tc>
        <w:tc>
          <w:tcPr>
            <w:tcW w:w="1145" w:type="dxa"/>
            <w:noWrap/>
            <w:hideMark/>
          </w:tcPr>
          <w:p w14:paraId="5F900BC2" w14:textId="77777777" w:rsidR="00D33E61" w:rsidRPr="00FC4334" w:rsidRDefault="00D33E61">
            <w:pPr>
              <w:rPr>
                <w:rFonts w:eastAsia="Batang"/>
                <w:bCs/>
                <w:sz w:val="22"/>
                <w:szCs w:val="22"/>
              </w:rPr>
            </w:pPr>
          </w:p>
        </w:tc>
        <w:tc>
          <w:tcPr>
            <w:tcW w:w="2444" w:type="dxa"/>
            <w:noWrap/>
            <w:hideMark/>
          </w:tcPr>
          <w:p w14:paraId="342003F8" w14:textId="77777777" w:rsidR="00D33E61" w:rsidRPr="00FC4334" w:rsidRDefault="00D33E61">
            <w:pPr>
              <w:rPr>
                <w:rFonts w:eastAsia="Batang"/>
                <w:bCs/>
                <w:sz w:val="22"/>
                <w:szCs w:val="22"/>
              </w:rPr>
            </w:pPr>
            <w:r w:rsidRPr="00FC4334">
              <w:rPr>
                <w:rFonts w:eastAsia="Batang"/>
                <w:bCs/>
                <w:sz w:val="22"/>
                <w:szCs w:val="22"/>
              </w:rPr>
              <w:t>#1</w:t>
            </w:r>
          </w:p>
        </w:tc>
        <w:tc>
          <w:tcPr>
            <w:tcW w:w="2665" w:type="dxa"/>
            <w:noWrap/>
            <w:hideMark/>
          </w:tcPr>
          <w:p w14:paraId="4B45098D" w14:textId="77777777" w:rsidR="00D33E61" w:rsidRPr="00FC4334" w:rsidRDefault="00D33E61">
            <w:pPr>
              <w:rPr>
                <w:rFonts w:eastAsia="Batang"/>
                <w:bCs/>
                <w:sz w:val="22"/>
                <w:szCs w:val="22"/>
              </w:rPr>
            </w:pPr>
            <w:r w:rsidRPr="00FC4334">
              <w:rPr>
                <w:rFonts w:eastAsia="Batang"/>
                <w:bCs/>
                <w:sz w:val="22"/>
                <w:szCs w:val="22"/>
              </w:rPr>
              <w:t>#3</w:t>
            </w:r>
          </w:p>
        </w:tc>
        <w:tc>
          <w:tcPr>
            <w:tcW w:w="2401" w:type="dxa"/>
            <w:noWrap/>
            <w:hideMark/>
          </w:tcPr>
          <w:p w14:paraId="328C3280" w14:textId="77777777" w:rsidR="00D33E61" w:rsidRPr="00FC4334" w:rsidRDefault="00D33E61">
            <w:pPr>
              <w:rPr>
                <w:rFonts w:eastAsia="Batang"/>
                <w:bCs/>
                <w:sz w:val="22"/>
                <w:szCs w:val="22"/>
              </w:rPr>
            </w:pPr>
            <w:r w:rsidRPr="00FC4334">
              <w:rPr>
                <w:rFonts w:eastAsia="Batang"/>
                <w:bCs/>
                <w:sz w:val="22"/>
                <w:szCs w:val="22"/>
              </w:rPr>
              <w:t>#5</w:t>
            </w:r>
          </w:p>
        </w:tc>
      </w:tr>
      <w:tr w:rsidR="0085355A" w:rsidRPr="00AE2F45" w14:paraId="6944A4FF" w14:textId="77777777" w:rsidTr="004A3B4C">
        <w:trPr>
          <w:trHeight w:val="320"/>
        </w:trPr>
        <w:tc>
          <w:tcPr>
            <w:tcW w:w="902" w:type="dxa"/>
            <w:noWrap/>
            <w:hideMark/>
          </w:tcPr>
          <w:p w14:paraId="3565CB3A" w14:textId="77777777" w:rsidR="008A2CEA" w:rsidRPr="00FC4334" w:rsidRDefault="008A2CEA" w:rsidP="008A2CEA">
            <w:pPr>
              <w:rPr>
                <w:rFonts w:eastAsia="Batang"/>
                <w:bCs/>
                <w:sz w:val="22"/>
                <w:szCs w:val="22"/>
              </w:rPr>
            </w:pPr>
            <w:r w:rsidRPr="00FC4334">
              <w:rPr>
                <w:rFonts w:eastAsia="Batang"/>
                <w:bCs/>
                <w:sz w:val="22"/>
                <w:szCs w:val="22"/>
              </w:rPr>
              <w:t>15KHz</w:t>
            </w:r>
          </w:p>
        </w:tc>
        <w:tc>
          <w:tcPr>
            <w:tcW w:w="902" w:type="dxa"/>
            <w:noWrap/>
            <w:hideMark/>
          </w:tcPr>
          <w:p w14:paraId="1D324737" w14:textId="77777777" w:rsidR="008A2CEA" w:rsidRPr="00FC4334" w:rsidRDefault="008A2CEA" w:rsidP="008A2CEA">
            <w:pPr>
              <w:rPr>
                <w:rFonts w:eastAsia="Batang"/>
                <w:bCs/>
                <w:sz w:val="22"/>
                <w:szCs w:val="22"/>
              </w:rPr>
            </w:pPr>
            <w:r w:rsidRPr="00FC4334">
              <w:rPr>
                <w:rFonts w:eastAsia="Batang"/>
                <w:bCs/>
                <w:sz w:val="22"/>
                <w:szCs w:val="22"/>
              </w:rPr>
              <w:t>-3</w:t>
            </w:r>
          </w:p>
        </w:tc>
        <w:tc>
          <w:tcPr>
            <w:tcW w:w="1145" w:type="dxa"/>
            <w:noWrap/>
            <w:hideMark/>
          </w:tcPr>
          <w:p w14:paraId="2CE2C5F9" w14:textId="77777777" w:rsidR="008A2CEA" w:rsidRPr="00FC4334" w:rsidRDefault="008A2CEA" w:rsidP="008A2CEA">
            <w:pPr>
              <w:rPr>
                <w:rFonts w:eastAsia="Batang"/>
                <w:bCs/>
                <w:sz w:val="22"/>
                <w:szCs w:val="22"/>
              </w:rPr>
            </w:pPr>
            <w:r w:rsidRPr="00FC4334">
              <w:rPr>
                <w:rFonts w:eastAsia="Batang"/>
                <w:bCs/>
                <w:sz w:val="22"/>
                <w:szCs w:val="22"/>
              </w:rPr>
              <w:t>350 Hz</w:t>
            </w:r>
          </w:p>
        </w:tc>
        <w:tc>
          <w:tcPr>
            <w:tcW w:w="2444" w:type="dxa"/>
            <w:noWrap/>
            <w:hideMark/>
          </w:tcPr>
          <w:p w14:paraId="12D1B5C1" w14:textId="5F7DA8A6" w:rsidR="008A2CEA" w:rsidRPr="00FC4334" w:rsidRDefault="008A2CEA" w:rsidP="008A2CEA">
            <w:pPr>
              <w:rPr>
                <w:rFonts w:eastAsia="Batang"/>
                <w:color w:val="000000" w:themeColor="text1"/>
                <w:sz w:val="22"/>
                <w:szCs w:val="22"/>
              </w:rPr>
            </w:pPr>
            <w:r w:rsidRPr="00AE2F45">
              <w:rPr>
                <w:color w:val="000000" w:themeColor="text1"/>
                <w:sz w:val="22"/>
                <w:szCs w:val="22"/>
              </w:rPr>
              <w:t>44 (120.296 → 43.307)</w:t>
            </w:r>
          </w:p>
        </w:tc>
        <w:tc>
          <w:tcPr>
            <w:tcW w:w="2665" w:type="dxa"/>
            <w:noWrap/>
            <w:hideMark/>
          </w:tcPr>
          <w:p w14:paraId="12366DDB" w14:textId="29B4A45D" w:rsidR="008A2CEA" w:rsidRPr="00FC4334" w:rsidRDefault="008A2CEA" w:rsidP="008A2CEA">
            <w:pPr>
              <w:rPr>
                <w:rFonts w:eastAsia="Batang"/>
                <w:color w:val="000000" w:themeColor="text1"/>
                <w:sz w:val="22"/>
                <w:szCs w:val="22"/>
                <w:highlight w:val="green"/>
              </w:rPr>
            </w:pPr>
            <w:r w:rsidRPr="00AE2F45">
              <w:rPr>
                <w:color w:val="000000" w:themeColor="text1"/>
                <w:sz w:val="22"/>
                <w:szCs w:val="22"/>
                <w:highlight w:val="green"/>
              </w:rPr>
              <w:t>27 (73.818 → 26.574)</w:t>
            </w:r>
          </w:p>
        </w:tc>
        <w:tc>
          <w:tcPr>
            <w:tcW w:w="2401" w:type="dxa"/>
            <w:noWrap/>
            <w:hideMark/>
          </w:tcPr>
          <w:p w14:paraId="4D211BA3" w14:textId="62403B98" w:rsidR="008A2CEA" w:rsidRPr="00FC4334" w:rsidRDefault="008A2CEA" w:rsidP="008A2CEA">
            <w:pPr>
              <w:rPr>
                <w:rFonts w:eastAsia="Batang"/>
                <w:color w:val="000000" w:themeColor="text1"/>
                <w:sz w:val="22"/>
                <w:szCs w:val="22"/>
                <w:highlight w:val="green"/>
              </w:rPr>
            </w:pPr>
            <w:r w:rsidRPr="00AE2F45">
              <w:rPr>
                <w:color w:val="000000" w:themeColor="text1"/>
                <w:sz w:val="22"/>
                <w:szCs w:val="22"/>
                <w:highlight w:val="green"/>
              </w:rPr>
              <w:t>19 (51.946 → 18.701)</w:t>
            </w:r>
          </w:p>
        </w:tc>
      </w:tr>
      <w:tr w:rsidR="0085355A" w:rsidRPr="00AE2F45" w14:paraId="2F394A3A" w14:textId="77777777" w:rsidTr="004A3B4C">
        <w:trPr>
          <w:trHeight w:val="320"/>
        </w:trPr>
        <w:tc>
          <w:tcPr>
            <w:tcW w:w="902" w:type="dxa"/>
            <w:noWrap/>
            <w:hideMark/>
          </w:tcPr>
          <w:p w14:paraId="24EB8A71" w14:textId="77777777" w:rsidR="008A2CEA" w:rsidRPr="00FC4334" w:rsidRDefault="008A2CEA" w:rsidP="008A2CEA">
            <w:pPr>
              <w:rPr>
                <w:rFonts w:eastAsia="Batang"/>
                <w:bCs/>
                <w:sz w:val="22"/>
                <w:szCs w:val="22"/>
              </w:rPr>
            </w:pPr>
            <w:r w:rsidRPr="00FC4334">
              <w:rPr>
                <w:rFonts w:eastAsia="Batang"/>
                <w:bCs/>
                <w:sz w:val="22"/>
                <w:szCs w:val="22"/>
              </w:rPr>
              <w:t>15KHz</w:t>
            </w:r>
          </w:p>
        </w:tc>
        <w:tc>
          <w:tcPr>
            <w:tcW w:w="902" w:type="dxa"/>
            <w:noWrap/>
            <w:hideMark/>
          </w:tcPr>
          <w:p w14:paraId="7B2AD349" w14:textId="77777777" w:rsidR="008A2CEA" w:rsidRPr="00FC4334" w:rsidRDefault="008A2CEA" w:rsidP="008A2CEA">
            <w:pPr>
              <w:rPr>
                <w:rFonts w:eastAsia="Batang"/>
                <w:bCs/>
                <w:sz w:val="22"/>
                <w:szCs w:val="22"/>
              </w:rPr>
            </w:pPr>
            <w:r w:rsidRPr="00FC4334">
              <w:rPr>
                <w:rFonts w:eastAsia="Batang"/>
                <w:bCs/>
                <w:sz w:val="22"/>
                <w:szCs w:val="22"/>
              </w:rPr>
              <w:t>0</w:t>
            </w:r>
          </w:p>
        </w:tc>
        <w:tc>
          <w:tcPr>
            <w:tcW w:w="1145" w:type="dxa"/>
            <w:noWrap/>
            <w:hideMark/>
          </w:tcPr>
          <w:p w14:paraId="34F8873D" w14:textId="77777777" w:rsidR="008A2CEA" w:rsidRPr="00FC4334" w:rsidRDefault="008A2CEA" w:rsidP="008A2CEA">
            <w:pPr>
              <w:rPr>
                <w:rFonts w:eastAsia="Batang"/>
                <w:bCs/>
                <w:sz w:val="22"/>
                <w:szCs w:val="22"/>
              </w:rPr>
            </w:pPr>
            <w:r w:rsidRPr="00FC4334">
              <w:rPr>
                <w:rFonts w:eastAsia="Batang"/>
                <w:bCs/>
                <w:sz w:val="22"/>
                <w:szCs w:val="22"/>
              </w:rPr>
              <w:t>350 Hz</w:t>
            </w:r>
          </w:p>
        </w:tc>
        <w:tc>
          <w:tcPr>
            <w:tcW w:w="2444" w:type="dxa"/>
            <w:noWrap/>
            <w:hideMark/>
          </w:tcPr>
          <w:p w14:paraId="3D690268" w14:textId="572012E5" w:rsidR="008A2CEA" w:rsidRPr="00FC4334" w:rsidRDefault="008A2CEA" w:rsidP="008A2CEA">
            <w:pPr>
              <w:rPr>
                <w:rFonts w:eastAsia="Batang"/>
                <w:color w:val="000000" w:themeColor="text1"/>
                <w:sz w:val="22"/>
                <w:szCs w:val="22"/>
              </w:rPr>
            </w:pPr>
            <w:r w:rsidRPr="00AE2F45">
              <w:rPr>
                <w:color w:val="000000" w:themeColor="text1"/>
                <w:sz w:val="22"/>
                <w:szCs w:val="22"/>
              </w:rPr>
              <w:t>32 (87.488 → 31.496)</w:t>
            </w:r>
          </w:p>
        </w:tc>
        <w:tc>
          <w:tcPr>
            <w:tcW w:w="2665" w:type="dxa"/>
            <w:noWrap/>
            <w:hideMark/>
          </w:tcPr>
          <w:p w14:paraId="008E220F" w14:textId="0007BA34" w:rsidR="008A2CEA" w:rsidRPr="00FC4334" w:rsidRDefault="008A2CEA" w:rsidP="008A2CEA">
            <w:pPr>
              <w:rPr>
                <w:rFonts w:eastAsia="Batang"/>
                <w:color w:val="000000" w:themeColor="text1"/>
                <w:sz w:val="22"/>
                <w:szCs w:val="22"/>
                <w:highlight w:val="green"/>
              </w:rPr>
            </w:pPr>
            <w:r w:rsidRPr="00AE2F45">
              <w:rPr>
                <w:color w:val="000000" w:themeColor="text1"/>
                <w:sz w:val="22"/>
                <w:szCs w:val="22"/>
                <w:highlight w:val="green"/>
              </w:rPr>
              <w:t>21 (57.414 → 20.669)</w:t>
            </w:r>
          </w:p>
        </w:tc>
        <w:tc>
          <w:tcPr>
            <w:tcW w:w="2401" w:type="dxa"/>
            <w:noWrap/>
            <w:hideMark/>
          </w:tcPr>
          <w:p w14:paraId="67BD377E" w14:textId="79F79699" w:rsidR="008A2CEA" w:rsidRPr="00FC4334" w:rsidRDefault="008A2CEA" w:rsidP="008A2CEA">
            <w:pPr>
              <w:rPr>
                <w:rFonts w:eastAsia="Batang"/>
                <w:color w:val="000000" w:themeColor="text1"/>
                <w:sz w:val="22"/>
                <w:szCs w:val="22"/>
                <w:highlight w:val="green"/>
              </w:rPr>
            </w:pPr>
            <w:r w:rsidRPr="00AE2F45">
              <w:rPr>
                <w:color w:val="000000" w:themeColor="text1"/>
                <w:sz w:val="22"/>
                <w:szCs w:val="22"/>
                <w:highlight w:val="green"/>
              </w:rPr>
              <w:t>13 (35.542 → 12.795)</w:t>
            </w:r>
          </w:p>
        </w:tc>
      </w:tr>
      <w:tr w:rsidR="0085355A" w:rsidRPr="00AE2F45" w14:paraId="50ECA3A6" w14:textId="77777777" w:rsidTr="004A3B4C">
        <w:trPr>
          <w:trHeight w:val="320"/>
        </w:trPr>
        <w:tc>
          <w:tcPr>
            <w:tcW w:w="902" w:type="dxa"/>
            <w:noWrap/>
            <w:hideMark/>
          </w:tcPr>
          <w:p w14:paraId="5E69AAB0" w14:textId="77777777" w:rsidR="008A2CEA" w:rsidRPr="00FC4334" w:rsidRDefault="008A2CEA" w:rsidP="008A2CEA">
            <w:pPr>
              <w:rPr>
                <w:rFonts w:eastAsia="Batang"/>
                <w:bCs/>
                <w:sz w:val="22"/>
                <w:szCs w:val="22"/>
              </w:rPr>
            </w:pPr>
            <w:r w:rsidRPr="00FC4334">
              <w:rPr>
                <w:rFonts w:eastAsia="Batang"/>
                <w:bCs/>
                <w:sz w:val="22"/>
                <w:szCs w:val="22"/>
              </w:rPr>
              <w:t>15KHz</w:t>
            </w:r>
          </w:p>
        </w:tc>
        <w:tc>
          <w:tcPr>
            <w:tcW w:w="902" w:type="dxa"/>
            <w:noWrap/>
            <w:hideMark/>
          </w:tcPr>
          <w:p w14:paraId="16C61674" w14:textId="77777777" w:rsidR="008A2CEA" w:rsidRPr="00FC4334" w:rsidRDefault="008A2CEA" w:rsidP="008A2CEA">
            <w:pPr>
              <w:rPr>
                <w:rFonts w:eastAsia="Batang"/>
                <w:bCs/>
                <w:sz w:val="22"/>
                <w:szCs w:val="22"/>
              </w:rPr>
            </w:pPr>
            <w:r w:rsidRPr="00FC4334">
              <w:rPr>
                <w:rFonts w:eastAsia="Batang"/>
                <w:bCs/>
                <w:sz w:val="22"/>
                <w:szCs w:val="22"/>
              </w:rPr>
              <w:t>3</w:t>
            </w:r>
          </w:p>
        </w:tc>
        <w:tc>
          <w:tcPr>
            <w:tcW w:w="1145" w:type="dxa"/>
            <w:noWrap/>
            <w:hideMark/>
          </w:tcPr>
          <w:p w14:paraId="485824ED" w14:textId="77777777" w:rsidR="008A2CEA" w:rsidRPr="00FC4334" w:rsidRDefault="008A2CEA" w:rsidP="008A2CEA">
            <w:pPr>
              <w:rPr>
                <w:rFonts w:eastAsia="Batang"/>
                <w:bCs/>
                <w:sz w:val="22"/>
                <w:szCs w:val="22"/>
              </w:rPr>
            </w:pPr>
            <w:r w:rsidRPr="00FC4334">
              <w:rPr>
                <w:rFonts w:eastAsia="Batang"/>
                <w:bCs/>
                <w:sz w:val="22"/>
                <w:szCs w:val="22"/>
              </w:rPr>
              <w:t>350 Hz</w:t>
            </w:r>
          </w:p>
        </w:tc>
        <w:tc>
          <w:tcPr>
            <w:tcW w:w="2444" w:type="dxa"/>
            <w:noWrap/>
            <w:hideMark/>
          </w:tcPr>
          <w:p w14:paraId="788D6831" w14:textId="430495B7" w:rsidR="008A2CEA" w:rsidRPr="00FC4334" w:rsidRDefault="008A2CEA" w:rsidP="008A2CEA">
            <w:pPr>
              <w:rPr>
                <w:rFonts w:eastAsia="Batang"/>
                <w:color w:val="000000" w:themeColor="text1"/>
                <w:sz w:val="22"/>
                <w:szCs w:val="22"/>
              </w:rPr>
            </w:pPr>
            <w:r w:rsidRPr="00AE2F45">
              <w:rPr>
                <w:color w:val="000000" w:themeColor="text1"/>
                <w:sz w:val="22"/>
                <w:szCs w:val="22"/>
                <w:highlight w:val="green"/>
              </w:rPr>
              <w:t>20 (54.680 → 19.685)</w:t>
            </w:r>
          </w:p>
        </w:tc>
        <w:tc>
          <w:tcPr>
            <w:tcW w:w="2665" w:type="dxa"/>
            <w:noWrap/>
            <w:hideMark/>
          </w:tcPr>
          <w:p w14:paraId="63E326AB" w14:textId="1F5C5F17" w:rsidR="008A2CEA" w:rsidRPr="00FC4334" w:rsidRDefault="008A2CEA" w:rsidP="008A2CEA">
            <w:pPr>
              <w:rPr>
                <w:rFonts w:eastAsia="Batang"/>
                <w:color w:val="000000" w:themeColor="text1"/>
                <w:sz w:val="22"/>
                <w:szCs w:val="22"/>
                <w:highlight w:val="green"/>
              </w:rPr>
            </w:pPr>
            <w:r w:rsidRPr="00AE2F45">
              <w:rPr>
                <w:color w:val="000000" w:themeColor="text1"/>
                <w:sz w:val="22"/>
                <w:szCs w:val="22"/>
                <w:highlight w:val="green"/>
              </w:rPr>
              <w:t>11 (30.074 → 10.827)</w:t>
            </w:r>
          </w:p>
        </w:tc>
        <w:tc>
          <w:tcPr>
            <w:tcW w:w="2401" w:type="dxa"/>
            <w:noWrap/>
            <w:hideMark/>
          </w:tcPr>
          <w:p w14:paraId="1C4F6C87" w14:textId="0D2B2BC3" w:rsidR="008A2CEA" w:rsidRPr="00FC4334" w:rsidRDefault="008A2CEA" w:rsidP="008A2CEA">
            <w:pPr>
              <w:rPr>
                <w:rFonts w:eastAsia="Batang"/>
                <w:color w:val="000000" w:themeColor="text1"/>
                <w:sz w:val="22"/>
                <w:szCs w:val="22"/>
                <w:highlight w:val="green"/>
              </w:rPr>
            </w:pPr>
            <w:r w:rsidRPr="00AE2F45">
              <w:rPr>
                <w:color w:val="000000" w:themeColor="text1"/>
                <w:sz w:val="22"/>
                <w:szCs w:val="22"/>
                <w:highlight w:val="green"/>
              </w:rPr>
              <w:t>8 (21.872 → 7.874)</w:t>
            </w:r>
          </w:p>
        </w:tc>
      </w:tr>
      <w:tr w:rsidR="004A3B4C" w:rsidRPr="00AE2F45" w14:paraId="2B1E6BA2" w14:textId="77777777" w:rsidTr="004A3B4C">
        <w:trPr>
          <w:trHeight w:val="320"/>
        </w:trPr>
        <w:tc>
          <w:tcPr>
            <w:tcW w:w="902" w:type="dxa"/>
            <w:noWrap/>
            <w:hideMark/>
          </w:tcPr>
          <w:p w14:paraId="4CF885AA" w14:textId="77777777" w:rsidR="004A3B4C" w:rsidRPr="00FC4334" w:rsidRDefault="004A3B4C" w:rsidP="004A3B4C">
            <w:pPr>
              <w:rPr>
                <w:rFonts w:eastAsia="Batang"/>
                <w:bCs/>
                <w:sz w:val="22"/>
                <w:szCs w:val="22"/>
              </w:rPr>
            </w:pPr>
            <w:r w:rsidRPr="00FC4334">
              <w:rPr>
                <w:rFonts w:eastAsia="Batang"/>
                <w:bCs/>
                <w:sz w:val="22"/>
                <w:szCs w:val="22"/>
              </w:rPr>
              <w:lastRenderedPageBreak/>
              <w:t>30KHz</w:t>
            </w:r>
          </w:p>
        </w:tc>
        <w:tc>
          <w:tcPr>
            <w:tcW w:w="902" w:type="dxa"/>
            <w:noWrap/>
            <w:hideMark/>
          </w:tcPr>
          <w:p w14:paraId="752CB65A" w14:textId="77777777" w:rsidR="004A3B4C" w:rsidRPr="00FC4334" w:rsidRDefault="004A3B4C" w:rsidP="004A3B4C">
            <w:pPr>
              <w:rPr>
                <w:rFonts w:eastAsia="Batang"/>
                <w:bCs/>
                <w:sz w:val="22"/>
                <w:szCs w:val="22"/>
              </w:rPr>
            </w:pPr>
            <w:r w:rsidRPr="00FC4334">
              <w:rPr>
                <w:rFonts w:eastAsia="Batang"/>
                <w:bCs/>
                <w:sz w:val="22"/>
                <w:szCs w:val="22"/>
              </w:rPr>
              <w:t>-3</w:t>
            </w:r>
          </w:p>
        </w:tc>
        <w:tc>
          <w:tcPr>
            <w:tcW w:w="1145" w:type="dxa"/>
            <w:noWrap/>
            <w:hideMark/>
          </w:tcPr>
          <w:p w14:paraId="4F5C949A" w14:textId="77777777" w:rsidR="004A3B4C" w:rsidRPr="00FC4334" w:rsidRDefault="004A3B4C" w:rsidP="004A3B4C">
            <w:pPr>
              <w:rPr>
                <w:rFonts w:eastAsia="Batang"/>
                <w:bCs/>
                <w:sz w:val="22"/>
                <w:szCs w:val="22"/>
              </w:rPr>
            </w:pPr>
            <w:r w:rsidRPr="00FC4334">
              <w:rPr>
                <w:rFonts w:eastAsia="Batang"/>
                <w:bCs/>
                <w:sz w:val="22"/>
                <w:szCs w:val="22"/>
              </w:rPr>
              <w:t>350 Hz</w:t>
            </w:r>
          </w:p>
        </w:tc>
        <w:tc>
          <w:tcPr>
            <w:tcW w:w="2444" w:type="dxa"/>
            <w:noWrap/>
            <w:hideMark/>
          </w:tcPr>
          <w:p w14:paraId="2DBDC62B" w14:textId="5C6BDF74" w:rsidR="004A3B4C" w:rsidRPr="00FC4334" w:rsidRDefault="004A3B4C" w:rsidP="004A3B4C">
            <w:pPr>
              <w:rPr>
                <w:rFonts w:eastAsia="Batang"/>
                <w:color w:val="000000" w:themeColor="text1"/>
                <w:sz w:val="22"/>
                <w:szCs w:val="22"/>
              </w:rPr>
            </w:pPr>
            <w:r w:rsidRPr="00AE2F45">
              <w:rPr>
                <w:color w:val="000000" w:themeColor="text1"/>
                <w:sz w:val="22"/>
                <w:szCs w:val="22"/>
              </w:rPr>
              <w:t>88 (240.592 → 43.307)</w:t>
            </w:r>
          </w:p>
        </w:tc>
        <w:tc>
          <w:tcPr>
            <w:tcW w:w="2665" w:type="dxa"/>
            <w:noWrap/>
            <w:hideMark/>
          </w:tcPr>
          <w:p w14:paraId="64681A83" w14:textId="0BBD0163" w:rsidR="004A3B4C" w:rsidRPr="00FC4334" w:rsidRDefault="004A3B4C" w:rsidP="004A3B4C">
            <w:pPr>
              <w:rPr>
                <w:rFonts w:eastAsia="Batang"/>
                <w:color w:val="000000" w:themeColor="text1"/>
                <w:sz w:val="22"/>
                <w:szCs w:val="22"/>
                <w:highlight w:val="green"/>
              </w:rPr>
            </w:pPr>
            <w:r w:rsidRPr="00AE2F45">
              <w:rPr>
                <w:color w:val="000000" w:themeColor="text1"/>
                <w:sz w:val="22"/>
                <w:szCs w:val="22"/>
                <w:highlight w:val="green"/>
              </w:rPr>
              <w:t>43 (117.562 → 21.161)</w:t>
            </w:r>
          </w:p>
        </w:tc>
        <w:tc>
          <w:tcPr>
            <w:tcW w:w="2401" w:type="dxa"/>
            <w:noWrap/>
            <w:hideMark/>
          </w:tcPr>
          <w:p w14:paraId="08CE0AF4" w14:textId="0BF03F35" w:rsidR="004A3B4C" w:rsidRPr="00FC4334" w:rsidRDefault="004A3B4C" w:rsidP="004A3B4C">
            <w:pPr>
              <w:rPr>
                <w:rFonts w:eastAsia="Batang"/>
                <w:color w:val="000000" w:themeColor="text1"/>
                <w:sz w:val="22"/>
                <w:szCs w:val="22"/>
                <w:highlight w:val="green"/>
              </w:rPr>
            </w:pPr>
            <w:r w:rsidRPr="00AE2F45">
              <w:rPr>
                <w:color w:val="000000" w:themeColor="text1"/>
                <w:sz w:val="22"/>
                <w:szCs w:val="22"/>
                <w:highlight w:val="green"/>
              </w:rPr>
              <w:t>38 (103.892 → 18.701)</w:t>
            </w:r>
          </w:p>
        </w:tc>
      </w:tr>
      <w:tr w:rsidR="004A3B4C" w:rsidRPr="00AE2F45" w14:paraId="0A2F93C7" w14:textId="77777777" w:rsidTr="004A3B4C">
        <w:trPr>
          <w:trHeight w:val="320"/>
        </w:trPr>
        <w:tc>
          <w:tcPr>
            <w:tcW w:w="902" w:type="dxa"/>
            <w:noWrap/>
            <w:hideMark/>
          </w:tcPr>
          <w:p w14:paraId="4B3F2729" w14:textId="77777777" w:rsidR="004A3B4C" w:rsidRPr="00FC4334" w:rsidRDefault="004A3B4C" w:rsidP="004A3B4C">
            <w:pPr>
              <w:rPr>
                <w:rFonts w:eastAsia="Batang"/>
                <w:bCs/>
                <w:sz w:val="22"/>
                <w:szCs w:val="22"/>
              </w:rPr>
            </w:pPr>
            <w:r w:rsidRPr="00FC4334">
              <w:rPr>
                <w:rFonts w:eastAsia="Batang"/>
                <w:bCs/>
                <w:sz w:val="22"/>
                <w:szCs w:val="22"/>
              </w:rPr>
              <w:t>30KHz</w:t>
            </w:r>
          </w:p>
        </w:tc>
        <w:tc>
          <w:tcPr>
            <w:tcW w:w="902" w:type="dxa"/>
            <w:noWrap/>
            <w:hideMark/>
          </w:tcPr>
          <w:p w14:paraId="50CE3EA3" w14:textId="77777777" w:rsidR="004A3B4C" w:rsidRPr="00FC4334" w:rsidRDefault="004A3B4C" w:rsidP="004A3B4C">
            <w:pPr>
              <w:rPr>
                <w:rFonts w:eastAsia="Batang"/>
                <w:bCs/>
                <w:sz w:val="22"/>
                <w:szCs w:val="22"/>
              </w:rPr>
            </w:pPr>
            <w:r w:rsidRPr="00FC4334">
              <w:rPr>
                <w:rFonts w:eastAsia="Batang"/>
                <w:bCs/>
                <w:sz w:val="22"/>
                <w:szCs w:val="22"/>
              </w:rPr>
              <w:t>0</w:t>
            </w:r>
          </w:p>
        </w:tc>
        <w:tc>
          <w:tcPr>
            <w:tcW w:w="1145" w:type="dxa"/>
            <w:noWrap/>
            <w:hideMark/>
          </w:tcPr>
          <w:p w14:paraId="1345DEE4" w14:textId="77777777" w:rsidR="004A3B4C" w:rsidRPr="00FC4334" w:rsidRDefault="004A3B4C" w:rsidP="004A3B4C">
            <w:pPr>
              <w:rPr>
                <w:rFonts w:eastAsia="Batang"/>
                <w:bCs/>
                <w:sz w:val="22"/>
                <w:szCs w:val="22"/>
              </w:rPr>
            </w:pPr>
            <w:r w:rsidRPr="00FC4334">
              <w:rPr>
                <w:rFonts w:eastAsia="Batang"/>
                <w:bCs/>
                <w:sz w:val="22"/>
                <w:szCs w:val="22"/>
              </w:rPr>
              <w:t>350 Hz</w:t>
            </w:r>
          </w:p>
        </w:tc>
        <w:tc>
          <w:tcPr>
            <w:tcW w:w="2444" w:type="dxa"/>
            <w:noWrap/>
            <w:hideMark/>
          </w:tcPr>
          <w:p w14:paraId="7A8484FA" w14:textId="41BA5BE1" w:rsidR="004A3B4C" w:rsidRPr="00FC4334" w:rsidRDefault="004A3B4C" w:rsidP="004A3B4C">
            <w:pPr>
              <w:rPr>
                <w:rFonts w:eastAsia="Batang"/>
                <w:color w:val="000000" w:themeColor="text1"/>
                <w:sz w:val="22"/>
                <w:szCs w:val="22"/>
              </w:rPr>
            </w:pPr>
            <w:r w:rsidRPr="00AE2F45">
              <w:rPr>
                <w:color w:val="000000" w:themeColor="text1"/>
                <w:sz w:val="22"/>
                <w:szCs w:val="22"/>
              </w:rPr>
              <w:t>72 (196.848 → 35.433)</w:t>
            </w:r>
          </w:p>
        </w:tc>
        <w:tc>
          <w:tcPr>
            <w:tcW w:w="2665" w:type="dxa"/>
            <w:noWrap/>
            <w:hideMark/>
          </w:tcPr>
          <w:p w14:paraId="48EE54D8" w14:textId="7C6444CB" w:rsidR="004A3B4C" w:rsidRPr="00FC4334" w:rsidRDefault="004A3B4C" w:rsidP="004A3B4C">
            <w:pPr>
              <w:rPr>
                <w:rFonts w:eastAsia="Batang"/>
                <w:color w:val="000000" w:themeColor="text1"/>
                <w:sz w:val="22"/>
                <w:szCs w:val="22"/>
                <w:highlight w:val="green"/>
              </w:rPr>
            </w:pPr>
            <w:r w:rsidRPr="00AE2F45">
              <w:rPr>
                <w:color w:val="000000" w:themeColor="text1"/>
                <w:sz w:val="22"/>
                <w:szCs w:val="22"/>
                <w:highlight w:val="green"/>
              </w:rPr>
              <w:t>42 (114.828 → 20.669)</w:t>
            </w:r>
          </w:p>
        </w:tc>
        <w:tc>
          <w:tcPr>
            <w:tcW w:w="2401" w:type="dxa"/>
            <w:noWrap/>
            <w:hideMark/>
          </w:tcPr>
          <w:p w14:paraId="7A39BD34" w14:textId="57F78856" w:rsidR="004A3B4C" w:rsidRPr="00FC4334" w:rsidRDefault="004A3B4C" w:rsidP="004A3B4C">
            <w:pPr>
              <w:rPr>
                <w:rFonts w:eastAsia="Batang"/>
                <w:color w:val="000000" w:themeColor="text1"/>
                <w:sz w:val="22"/>
                <w:szCs w:val="22"/>
                <w:highlight w:val="green"/>
              </w:rPr>
            </w:pPr>
            <w:r w:rsidRPr="00AE2F45">
              <w:rPr>
                <w:color w:val="000000" w:themeColor="text1"/>
                <w:sz w:val="22"/>
                <w:szCs w:val="22"/>
                <w:highlight w:val="green"/>
              </w:rPr>
              <w:t>30 (82.020 → 14.764)</w:t>
            </w:r>
          </w:p>
        </w:tc>
      </w:tr>
      <w:tr w:rsidR="004A3B4C" w:rsidRPr="00AE2F45" w14:paraId="2E84C918" w14:textId="77777777" w:rsidTr="004A3B4C">
        <w:trPr>
          <w:trHeight w:val="320"/>
        </w:trPr>
        <w:tc>
          <w:tcPr>
            <w:tcW w:w="902" w:type="dxa"/>
            <w:noWrap/>
            <w:hideMark/>
          </w:tcPr>
          <w:p w14:paraId="226DB0BE" w14:textId="77777777" w:rsidR="004A3B4C" w:rsidRPr="00FC4334" w:rsidRDefault="004A3B4C" w:rsidP="004A3B4C">
            <w:pPr>
              <w:rPr>
                <w:rFonts w:eastAsia="Batang"/>
                <w:bCs/>
                <w:sz w:val="22"/>
                <w:szCs w:val="22"/>
              </w:rPr>
            </w:pPr>
            <w:r w:rsidRPr="00FC4334">
              <w:rPr>
                <w:rFonts w:eastAsia="Batang"/>
                <w:bCs/>
                <w:sz w:val="22"/>
                <w:szCs w:val="22"/>
              </w:rPr>
              <w:t>30KHz</w:t>
            </w:r>
          </w:p>
        </w:tc>
        <w:tc>
          <w:tcPr>
            <w:tcW w:w="902" w:type="dxa"/>
            <w:noWrap/>
            <w:hideMark/>
          </w:tcPr>
          <w:p w14:paraId="65222351" w14:textId="77777777" w:rsidR="004A3B4C" w:rsidRPr="00FC4334" w:rsidRDefault="004A3B4C" w:rsidP="004A3B4C">
            <w:pPr>
              <w:rPr>
                <w:rFonts w:eastAsia="Batang"/>
                <w:bCs/>
                <w:sz w:val="22"/>
                <w:szCs w:val="22"/>
              </w:rPr>
            </w:pPr>
            <w:r w:rsidRPr="00FC4334">
              <w:rPr>
                <w:rFonts w:eastAsia="Batang"/>
                <w:bCs/>
                <w:sz w:val="22"/>
                <w:szCs w:val="22"/>
              </w:rPr>
              <w:t>3</w:t>
            </w:r>
          </w:p>
        </w:tc>
        <w:tc>
          <w:tcPr>
            <w:tcW w:w="1145" w:type="dxa"/>
            <w:noWrap/>
            <w:hideMark/>
          </w:tcPr>
          <w:p w14:paraId="69B1C067" w14:textId="77777777" w:rsidR="004A3B4C" w:rsidRPr="00FC4334" w:rsidRDefault="004A3B4C" w:rsidP="004A3B4C">
            <w:pPr>
              <w:rPr>
                <w:rFonts w:eastAsia="Batang"/>
                <w:bCs/>
                <w:sz w:val="22"/>
                <w:szCs w:val="22"/>
              </w:rPr>
            </w:pPr>
            <w:r w:rsidRPr="00FC4334">
              <w:rPr>
                <w:rFonts w:eastAsia="Batang"/>
                <w:bCs/>
                <w:sz w:val="22"/>
                <w:szCs w:val="22"/>
              </w:rPr>
              <w:t>350 Hz</w:t>
            </w:r>
          </w:p>
        </w:tc>
        <w:tc>
          <w:tcPr>
            <w:tcW w:w="2444" w:type="dxa"/>
            <w:noWrap/>
            <w:hideMark/>
          </w:tcPr>
          <w:p w14:paraId="632F116C" w14:textId="0DAC8EA4" w:rsidR="004A3B4C" w:rsidRPr="00FC4334" w:rsidRDefault="004A3B4C" w:rsidP="004A3B4C">
            <w:pPr>
              <w:rPr>
                <w:rFonts w:eastAsia="Batang"/>
                <w:color w:val="000000" w:themeColor="text1"/>
                <w:sz w:val="22"/>
                <w:szCs w:val="22"/>
                <w:highlight w:val="green"/>
              </w:rPr>
            </w:pPr>
            <w:r w:rsidRPr="00AE2F45">
              <w:rPr>
                <w:color w:val="000000" w:themeColor="text1"/>
                <w:sz w:val="22"/>
                <w:szCs w:val="22"/>
                <w:highlight w:val="green"/>
              </w:rPr>
              <w:t>38 (103.892 → 18.701)</w:t>
            </w:r>
          </w:p>
        </w:tc>
        <w:tc>
          <w:tcPr>
            <w:tcW w:w="2665" w:type="dxa"/>
            <w:noWrap/>
            <w:hideMark/>
          </w:tcPr>
          <w:p w14:paraId="1FBC4C8E" w14:textId="14E80314" w:rsidR="004A3B4C" w:rsidRPr="00FC4334" w:rsidRDefault="004A3B4C" w:rsidP="004A3B4C">
            <w:pPr>
              <w:rPr>
                <w:rFonts w:eastAsia="Batang"/>
                <w:color w:val="000000" w:themeColor="text1"/>
                <w:sz w:val="22"/>
                <w:szCs w:val="22"/>
                <w:highlight w:val="green"/>
              </w:rPr>
            </w:pPr>
            <w:r w:rsidRPr="00AE2F45">
              <w:rPr>
                <w:color w:val="000000" w:themeColor="text1"/>
                <w:sz w:val="22"/>
                <w:szCs w:val="22"/>
                <w:highlight w:val="green"/>
              </w:rPr>
              <w:t>19 (51.946 → 9.350)</w:t>
            </w:r>
          </w:p>
        </w:tc>
        <w:tc>
          <w:tcPr>
            <w:tcW w:w="2401" w:type="dxa"/>
            <w:noWrap/>
            <w:hideMark/>
          </w:tcPr>
          <w:p w14:paraId="15D1A1C8" w14:textId="366AE708" w:rsidR="004A3B4C" w:rsidRPr="00FC4334" w:rsidRDefault="004A3B4C" w:rsidP="004A3B4C">
            <w:pPr>
              <w:rPr>
                <w:rFonts w:eastAsia="Batang"/>
                <w:color w:val="000000" w:themeColor="text1"/>
                <w:sz w:val="22"/>
                <w:szCs w:val="22"/>
                <w:highlight w:val="green"/>
              </w:rPr>
            </w:pPr>
            <w:r w:rsidRPr="00AE2F45">
              <w:rPr>
                <w:color w:val="000000" w:themeColor="text1"/>
                <w:sz w:val="22"/>
                <w:szCs w:val="22"/>
                <w:highlight w:val="green"/>
              </w:rPr>
              <w:t>16 (43.744 → 7.874)</w:t>
            </w:r>
          </w:p>
        </w:tc>
      </w:tr>
    </w:tbl>
    <w:p w14:paraId="72B88928" w14:textId="77777777" w:rsidR="00713587" w:rsidRDefault="00713587" w:rsidP="008238A6">
      <w:pPr>
        <w:rPr>
          <w:rFonts w:eastAsia="Batang"/>
          <w:bCs/>
          <w:sz w:val="22"/>
          <w:szCs w:val="22"/>
          <w:lang w:val="en-CA"/>
        </w:rPr>
      </w:pPr>
    </w:p>
    <w:p w14:paraId="49EF27F5" w14:textId="21507109" w:rsidR="006372B1" w:rsidRDefault="006372B1" w:rsidP="004C5946">
      <w:pPr>
        <w:pStyle w:val="Caption"/>
        <w:rPr>
          <w:rFonts w:eastAsia="Batang"/>
          <w:sz w:val="22"/>
          <w:szCs w:val="22"/>
        </w:rPr>
      </w:pPr>
    </w:p>
    <w:p w14:paraId="5A9267B3" w14:textId="7B94C2B8" w:rsidR="00F1353C" w:rsidRPr="00F1353C" w:rsidRDefault="00F1353C" w:rsidP="00F1353C">
      <w:pPr>
        <w:rPr>
          <w:rFonts w:eastAsia="Batang"/>
          <w:sz w:val="22"/>
          <w:szCs w:val="22"/>
        </w:rPr>
      </w:pPr>
      <w:r>
        <w:rPr>
          <w:rFonts w:eastAsia="Batang"/>
          <w:sz w:val="22"/>
          <w:szCs w:val="22"/>
        </w:rPr>
        <w:t>B</w:t>
      </w:r>
      <w:r w:rsidRPr="00F1353C">
        <w:rPr>
          <w:rFonts w:eastAsia="Batang"/>
          <w:sz w:val="22"/>
          <w:szCs w:val="22"/>
        </w:rPr>
        <w:t>ased on the averaged results from different companies, we converted the data into phase rotation (in degrees) to evaluate how many samples are needed to meet the coherency budget of 30 degrees.</w:t>
      </w:r>
    </w:p>
    <w:p w14:paraId="3DA133D1" w14:textId="0A7BE21A" w:rsidR="00F1353C" w:rsidRPr="00F1353C" w:rsidRDefault="00F1353C" w:rsidP="00F1353C">
      <w:pPr>
        <w:numPr>
          <w:ilvl w:val="0"/>
          <w:numId w:val="65"/>
        </w:numPr>
        <w:rPr>
          <w:rFonts w:eastAsia="Batang"/>
          <w:sz w:val="22"/>
          <w:szCs w:val="22"/>
        </w:rPr>
      </w:pPr>
      <w:r w:rsidRPr="00F1353C">
        <w:rPr>
          <w:rFonts w:eastAsia="Batang"/>
          <w:sz w:val="22"/>
          <w:szCs w:val="22"/>
        </w:rPr>
        <w:t>For </w:t>
      </w:r>
      <w:r w:rsidRPr="00F1353C">
        <w:rPr>
          <w:rFonts w:eastAsia="Batang"/>
          <w:b/>
          <w:sz w:val="22"/>
          <w:szCs w:val="22"/>
        </w:rPr>
        <w:t>15 kHz</w:t>
      </w:r>
      <w:r w:rsidR="00FE4A45">
        <w:rPr>
          <w:rFonts w:eastAsia="Batang"/>
          <w:b/>
          <w:sz w:val="22"/>
          <w:szCs w:val="22"/>
        </w:rPr>
        <w:t xml:space="preserve"> and 30kHz</w:t>
      </w:r>
      <w:r w:rsidRPr="00F1353C">
        <w:rPr>
          <w:rFonts w:eastAsia="Batang"/>
          <w:sz w:val="22"/>
          <w:szCs w:val="22"/>
        </w:rPr>
        <w:t>, both </w:t>
      </w:r>
      <w:r w:rsidRPr="00F1353C">
        <w:rPr>
          <w:rFonts w:eastAsia="Batang"/>
          <w:b/>
          <w:sz w:val="22"/>
          <w:szCs w:val="22"/>
        </w:rPr>
        <w:t>3 and 5 samples</w:t>
      </w:r>
      <w:r w:rsidRPr="00F1353C">
        <w:rPr>
          <w:rFonts w:eastAsia="Batang"/>
          <w:sz w:val="22"/>
          <w:szCs w:val="22"/>
        </w:rPr>
        <w:t> are sufficient to meet the coherency budget</w:t>
      </w:r>
      <w:r>
        <w:rPr>
          <w:rFonts w:eastAsia="Batang"/>
          <w:sz w:val="22"/>
          <w:szCs w:val="22"/>
        </w:rPr>
        <w:t xml:space="preserve"> at SNR </w:t>
      </w:r>
      <w:r w:rsidR="00CA34F9">
        <w:rPr>
          <w:rFonts w:eastAsia="Batang"/>
          <w:sz w:val="22"/>
          <w:szCs w:val="22"/>
        </w:rPr>
        <w:t>&gt; -3</w:t>
      </w:r>
      <w:r w:rsidR="000562EB">
        <w:rPr>
          <w:rFonts w:eastAsia="Batang"/>
          <w:sz w:val="22"/>
          <w:szCs w:val="22"/>
        </w:rPr>
        <w:t>dB</w:t>
      </w:r>
      <w:r w:rsidRPr="00F1353C">
        <w:rPr>
          <w:rFonts w:eastAsia="Batang"/>
          <w:sz w:val="22"/>
          <w:szCs w:val="22"/>
        </w:rPr>
        <w:t>.</w:t>
      </w:r>
    </w:p>
    <w:p w14:paraId="0A53475A" w14:textId="2FA50011" w:rsidR="00F1353C" w:rsidRPr="00900EC8" w:rsidRDefault="00F1353C">
      <w:pPr>
        <w:numPr>
          <w:ilvl w:val="0"/>
          <w:numId w:val="65"/>
        </w:numPr>
        <w:rPr>
          <w:rFonts w:eastAsia="Batang"/>
          <w:b/>
          <w:sz w:val="22"/>
          <w:szCs w:val="22"/>
        </w:rPr>
      </w:pPr>
      <w:r w:rsidRPr="00FE4A45">
        <w:rPr>
          <w:rFonts w:eastAsia="Batang"/>
          <w:sz w:val="22"/>
          <w:szCs w:val="22"/>
        </w:rPr>
        <w:t>For </w:t>
      </w:r>
      <w:r w:rsidR="00FE4A45" w:rsidRPr="00FE4A45">
        <w:rPr>
          <w:rFonts w:eastAsia="Batang"/>
          <w:sz w:val="22"/>
          <w:szCs w:val="22"/>
        </w:rPr>
        <w:t xml:space="preserve">15 kHz and </w:t>
      </w:r>
      <w:r w:rsidRPr="00FE4A45">
        <w:rPr>
          <w:rFonts w:eastAsia="Batang"/>
          <w:b/>
          <w:sz w:val="22"/>
          <w:szCs w:val="22"/>
        </w:rPr>
        <w:t>30 kHz</w:t>
      </w:r>
      <w:r w:rsidRPr="00FE4A45">
        <w:rPr>
          <w:rFonts w:eastAsia="Batang"/>
          <w:sz w:val="22"/>
          <w:szCs w:val="22"/>
        </w:rPr>
        <w:t>, </w:t>
      </w:r>
      <w:r w:rsidR="00FE4A45" w:rsidRPr="00FE4A45">
        <w:rPr>
          <w:rFonts w:eastAsia="Batang"/>
          <w:b/>
          <w:sz w:val="22"/>
          <w:szCs w:val="22"/>
        </w:rPr>
        <w:t>1</w:t>
      </w:r>
      <w:r w:rsidRPr="00FE4A45">
        <w:rPr>
          <w:rFonts w:eastAsia="Batang"/>
          <w:b/>
          <w:sz w:val="22"/>
          <w:szCs w:val="22"/>
        </w:rPr>
        <w:t xml:space="preserve"> sample</w:t>
      </w:r>
      <w:r w:rsidRPr="00FE4A45">
        <w:rPr>
          <w:rFonts w:eastAsia="Batang"/>
          <w:sz w:val="22"/>
          <w:szCs w:val="22"/>
        </w:rPr>
        <w:t> achieve phase coherency at an </w:t>
      </w:r>
      <w:r w:rsidRPr="00FE4A45">
        <w:rPr>
          <w:rFonts w:eastAsia="Batang"/>
          <w:b/>
          <w:sz w:val="22"/>
          <w:szCs w:val="22"/>
        </w:rPr>
        <w:t>SNR of 3 dB</w:t>
      </w:r>
      <w:r w:rsidRPr="00FE4A45">
        <w:rPr>
          <w:rFonts w:eastAsia="Batang"/>
          <w:sz w:val="22"/>
          <w:szCs w:val="22"/>
        </w:rPr>
        <w:t xml:space="preserve">. </w:t>
      </w:r>
    </w:p>
    <w:p w14:paraId="56826C39" w14:textId="77777777" w:rsidR="00900EC8" w:rsidRPr="00FE4A45" w:rsidRDefault="00900EC8" w:rsidP="00900EC8">
      <w:pPr>
        <w:ind w:left="720"/>
        <w:rPr>
          <w:rFonts w:eastAsia="Batang"/>
          <w:b/>
          <w:sz w:val="22"/>
          <w:szCs w:val="22"/>
        </w:rPr>
      </w:pPr>
    </w:p>
    <w:p w14:paraId="70D0B0C0" w14:textId="35FF5D11" w:rsidR="00713587" w:rsidRDefault="00B613A5" w:rsidP="008238A6">
      <w:pPr>
        <w:rPr>
          <w:rFonts w:eastAsia="Batang"/>
          <w:b/>
          <w:bCs/>
          <w:sz w:val="22"/>
          <w:szCs w:val="22"/>
        </w:rPr>
      </w:pPr>
      <w:r w:rsidRPr="00B613A5">
        <w:rPr>
          <w:rFonts w:eastAsia="Batang"/>
          <w:bCs/>
          <w:sz w:val="22"/>
          <w:szCs w:val="22"/>
        </w:rPr>
        <w:t>Based on these findings, to establish a common requirement across both </w:t>
      </w:r>
      <w:r w:rsidRPr="00B613A5">
        <w:rPr>
          <w:rFonts w:eastAsia="Batang"/>
          <w:b/>
          <w:bCs/>
          <w:sz w:val="22"/>
          <w:szCs w:val="22"/>
        </w:rPr>
        <w:t>15 kHz</w:t>
      </w:r>
      <w:r w:rsidRPr="00B613A5">
        <w:rPr>
          <w:rFonts w:eastAsia="Batang"/>
          <w:bCs/>
          <w:sz w:val="22"/>
          <w:szCs w:val="22"/>
        </w:rPr>
        <w:t> and </w:t>
      </w:r>
      <w:r w:rsidRPr="00B613A5">
        <w:rPr>
          <w:rFonts w:eastAsia="Batang"/>
          <w:b/>
          <w:bCs/>
          <w:sz w:val="22"/>
          <w:szCs w:val="22"/>
        </w:rPr>
        <w:t>30 kHz</w:t>
      </w:r>
      <w:r w:rsidRPr="00B613A5">
        <w:rPr>
          <w:rFonts w:eastAsia="Batang"/>
          <w:bCs/>
          <w:sz w:val="22"/>
          <w:szCs w:val="22"/>
        </w:rPr>
        <w:t> subcarrier spacings (SCS), we recommend using </w:t>
      </w:r>
      <w:r w:rsidR="0098441D">
        <w:rPr>
          <w:rFonts w:eastAsia="Batang"/>
          <w:b/>
          <w:bCs/>
          <w:sz w:val="22"/>
          <w:szCs w:val="22"/>
        </w:rPr>
        <w:t>3</w:t>
      </w:r>
      <w:r w:rsidRPr="00B613A5">
        <w:rPr>
          <w:rFonts w:eastAsia="Batang"/>
          <w:b/>
          <w:bCs/>
          <w:sz w:val="22"/>
          <w:szCs w:val="22"/>
        </w:rPr>
        <w:t xml:space="preserve"> samples</w:t>
      </w:r>
      <w:r w:rsidRPr="00B613A5">
        <w:rPr>
          <w:rFonts w:eastAsia="Batang"/>
          <w:bCs/>
          <w:sz w:val="22"/>
          <w:szCs w:val="22"/>
        </w:rPr>
        <w:t> and maintaining an </w:t>
      </w:r>
      <w:r w:rsidRPr="00B613A5">
        <w:rPr>
          <w:rFonts w:eastAsia="Batang"/>
          <w:b/>
          <w:bCs/>
          <w:sz w:val="22"/>
          <w:szCs w:val="22"/>
        </w:rPr>
        <w:t xml:space="preserve">SNR greater than </w:t>
      </w:r>
      <w:r w:rsidR="0098441D">
        <w:rPr>
          <w:rFonts w:eastAsia="Batang"/>
          <w:b/>
          <w:bCs/>
          <w:sz w:val="22"/>
          <w:szCs w:val="22"/>
        </w:rPr>
        <w:t>-3</w:t>
      </w:r>
      <w:r w:rsidRPr="00B613A5">
        <w:rPr>
          <w:rFonts w:eastAsia="Batang"/>
          <w:b/>
          <w:bCs/>
          <w:sz w:val="22"/>
          <w:szCs w:val="22"/>
        </w:rPr>
        <w:t xml:space="preserve"> dB</w:t>
      </w:r>
      <w:r w:rsidRPr="00B613A5">
        <w:rPr>
          <w:rFonts w:eastAsia="Batang"/>
          <w:bCs/>
          <w:sz w:val="22"/>
          <w:szCs w:val="22"/>
        </w:rPr>
        <w:t> as a side condition for meeting the </w:t>
      </w:r>
      <w:r w:rsidRPr="00B613A5">
        <w:rPr>
          <w:rFonts w:eastAsia="Batang"/>
          <w:b/>
          <w:bCs/>
          <w:sz w:val="22"/>
          <w:szCs w:val="22"/>
        </w:rPr>
        <w:t>frequency offset requirements</w:t>
      </w:r>
      <w:r w:rsidR="005C1E90">
        <w:rPr>
          <w:rFonts w:eastAsia="Batang"/>
          <w:b/>
          <w:bCs/>
          <w:sz w:val="22"/>
          <w:szCs w:val="22"/>
        </w:rPr>
        <w:t>.</w:t>
      </w:r>
    </w:p>
    <w:p w14:paraId="25CDE20B" w14:textId="77777777" w:rsidR="002C36C5" w:rsidRDefault="002C36C5" w:rsidP="008238A6">
      <w:pPr>
        <w:rPr>
          <w:rFonts w:eastAsia="Batang"/>
          <w:b/>
          <w:bCs/>
          <w:sz w:val="22"/>
          <w:szCs w:val="22"/>
        </w:rPr>
      </w:pPr>
    </w:p>
    <w:p w14:paraId="5622AFB4" w14:textId="21610031" w:rsidR="002C36C5" w:rsidRPr="00AE2F45" w:rsidRDefault="000C61BE" w:rsidP="008E4AFC">
      <w:pPr>
        <w:pStyle w:val="ListParagraph"/>
        <w:numPr>
          <w:ilvl w:val="0"/>
          <w:numId w:val="60"/>
        </w:numPr>
        <w:rPr>
          <w:rFonts w:eastAsia="Batang"/>
          <w:sz w:val="22"/>
          <w:szCs w:val="22"/>
        </w:rPr>
      </w:pPr>
      <w:r w:rsidRPr="00AE2F45">
        <w:rPr>
          <w:rFonts w:eastAsia="Batang"/>
          <w:sz w:val="22"/>
          <w:szCs w:val="22"/>
        </w:rPr>
        <w:t xml:space="preserve">RAN4 to agree on using 3 samples </w:t>
      </w:r>
      <w:r w:rsidR="001314E6" w:rsidRPr="00AE2F45">
        <w:rPr>
          <w:rFonts w:eastAsia="Batang"/>
          <w:sz w:val="22"/>
          <w:szCs w:val="22"/>
        </w:rPr>
        <w:t>for the frequency offset requirements for SNR &gt; -3dB.</w:t>
      </w:r>
    </w:p>
    <w:p w14:paraId="33898D0E" w14:textId="77777777" w:rsidR="005C1E90" w:rsidRDefault="005C1E90" w:rsidP="008238A6">
      <w:pPr>
        <w:rPr>
          <w:rFonts w:eastAsia="Batang"/>
          <w:b/>
          <w:bCs/>
          <w:sz w:val="22"/>
          <w:szCs w:val="22"/>
        </w:rPr>
      </w:pPr>
    </w:p>
    <w:p w14:paraId="2BFA5698" w14:textId="4EF5AA12" w:rsidR="004C0A70" w:rsidRDefault="004C0A70" w:rsidP="005C5718">
      <w:pPr>
        <w:rPr>
          <w:rFonts w:eastAsia="Calibri"/>
          <w:i/>
          <w:iCs/>
          <w:sz w:val="22"/>
          <w:szCs w:val="22"/>
        </w:rPr>
      </w:pPr>
    </w:p>
    <w:p w14:paraId="29839196" w14:textId="3B65616C" w:rsidR="004C0A70" w:rsidRDefault="00383B49" w:rsidP="005C5718">
      <w:pPr>
        <w:rPr>
          <w:rFonts w:eastAsia="Calibri"/>
          <w:b/>
          <w:bCs/>
          <w:sz w:val="22"/>
          <w:szCs w:val="22"/>
          <w:u w:val="single"/>
        </w:rPr>
      </w:pPr>
      <w:r>
        <w:rPr>
          <w:rFonts w:eastAsia="Calibri"/>
          <w:b/>
          <w:bCs/>
          <w:sz w:val="22"/>
          <w:szCs w:val="22"/>
          <w:u w:val="single"/>
        </w:rPr>
        <w:t>Requirement</w:t>
      </w:r>
      <w:r w:rsidR="00C078D5">
        <w:rPr>
          <w:rFonts w:eastAsia="Calibri"/>
          <w:b/>
          <w:bCs/>
          <w:sz w:val="22"/>
          <w:szCs w:val="22"/>
          <w:u w:val="single"/>
        </w:rPr>
        <w:t>s</w:t>
      </w:r>
      <w:r>
        <w:rPr>
          <w:rFonts w:eastAsia="Calibri"/>
          <w:b/>
          <w:bCs/>
          <w:sz w:val="22"/>
          <w:szCs w:val="22"/>
          <w:u w:val="single"/>
        </w:rPr>
        <w:t xml:space="preserve"> for </w:t>
      </w:r>
      <w:r w:rsidR="001827A5" w:rsidRPr="00C30F5C">
        <w:rPr>
          <w:rFonts w:eastAsia="Calibri"/>
          <w:b/>
          <w:bCs/>
          <w:sz w:val="22"/>
          <w:szCs w:val="22"/>
          <w:u w:val="single"/>
        </w:rPr>
        <w:t>Delay offset</w:t>
      </w:r>
      <w:r w:rsidR="007D7ED8">
        <w:rPr>
          <w:rFonts w:eastAsia="Calibri"/>
          <w:b/>
          <w:bCs/>
          <w:sz w:val="22"/>
          <w:szCs w:val="22"/>
          <w:u w:val="single"/>
        </w:rPr>
        <w:t xml:space="preserve"> (DO)</w:t>
      </w:r>
      <w:r w:rsidR="001827A5" w:rsidRPr="00C30F5C">
        <w:rPr>
          <w:rFonts w:eastAsia="Calibri"/>
          <w:b/>
          <w:bCs/>
          <w:sz w:val="22"/>
          <w:szCs w:val="22"/>
          <w:u w:val="single"/>
        </w:rPr>
        <w:t>:</w:t>
      </w:r>
    </w:p>
    <w:p w14:paraId="4E991F5E" w14:textId="77777777" w:rsidR="00551149" w:rsidRDefault="00551149" w:rsidP="005C5718">
      <w:pPr>
        <w:rPr>
          <w:rFonts w:eastAsia="Calibri"/>
          <w:b/>
          <w:bCs/>
          <w:sz w:val="22"/>
          <w:szCs w:val="22"/>
          <w:u w:val="single"/>
        </w:rPr>
      </w:pPr>
    </w:p>
    <w:p w14:paraId="45B77D01" w14:textId="6589DE39" w:rsidR="00383B49" w:rsidRDefault="00861CE2" w:rsidP="005C5718">
      <w:pPr>
        <w:rPr>
          <w:rFonts w:eastAsia="Calibri"/>
          <w:i/>
          <w:iCs/>
          <w:sz w:val="22"/>
          <w:szCs w:val="22"/>
        </w:rPr>
      </w:pPr>
      <w:r w:rsidRPr="00861CE2">
        <w:rPr>
          <w:sz w:val="22"/>
          <w:szCs w:val="22"/>
          <w:lang w:val="en-SE"/>
        </w:rPr>
        <w:t xml:space="preserve">Based on submitted results from various companies, we averaged the data and presented it in the table below. The table also includes the corresponding phase drift resulting from DO estimation error. Since phase shift depends on the </w:t>
      </w:r>
      <w:r w:rsidR="00C809A5" w:rsidRPr="00861CE2">
        <w:rPr>
          <w:sz w:val="22"/>
          <w:szCs w:val="22"/>
          <w:lang w:val="en-SE"/>
        </w:rPr>
        <w:t>sub band</w:t>
      </w:r>
      <w:r w:rsidRPr="00861CE2">
        <w:rPr>
          <w:sz w:val="22"/>
          <w:szCs w:val="22"/>
          <w:lang w:val="en-SE"/>
        </w:rPr>
        <w:t xml:space="preserve"> size, we consider different </w:t>
      </w:r>
      <w:r w:rsidR="00C809A5" w:rsidRPr="00861CE2">
        <w:rPr>
          <w:sz w:val="22"/>
          <w:szCs w:val="22"/>
          <w:lang w:val="en-SE"/>
        </w:rPr>
        <w:t>sub band</w:t>
      </w:r>
      <w:r w:rsidRPr="00861CE2">
        <w:rPr>
          <w:sz w:val="22"/>
          <w:szCs w:val="22"/>
          <w:lang w:val="en-SE"/>
        </w:rPr>
        <w:t xml:space="preserve"> sizes to compute the phase drift across each </w:t>
      </w:r>
      <w:r w:rsidR="00C809A5" w:rsidRPr="00861CE2">
        <w:rPr>
          <w:sz w:val="22"/>
          <w:szCs w:val="22"/>
          <w:lang w:val="en-SE"/>
        </w:rPr>
        <w:t>sub band</w:t>
      </w:r>
      <w:r w:rsidR="00C809A5">
        <w:rPr>
          <w:sz w:val="22"/>
          <w:szCs w:val="22"/>
          <w:lang w:val="en-SE"/>
        </w:rPr>
        <w:t>.</w:t>
      </w:r>
    </w:p>
    <w:p w14:paraId="54D1258E" w14:textId="1ABF8A5C" w:rsidR="00747CF0" w:rsidRDefault="00747CF0" w:rsidP="005C5718">
      <w:pPr>
        <w:rPr>
          <w:rFonts w:eastAsia="Calibri"/>
          <w:i/>
          <w:iCs/>
          <w:sz w:val="22"/>
          <w:szCs w:val="22"/>
        </w:rPr>
      </w:pPr>
      <w:r>
        <w:rPr>
          <w:rFonts w:eastAsia="Calibri"/>
          <w:i/>
          <w:iCs/>
          <w:sz w:val="22"/>
          <w:szCs w:val="22"/>
        </w:rPr>
        <w:t xml:space="preserve">Phase drift across bandwidth: 2*pi*DO*BW_Hz*180/pi = </w:t>
      </w:r>
      <w:r w:rsidR="00E91981">
        <w:rPr>
          <w:rFonts w:eastAsia="Calibri"/>
          <w:i/>
          <w:iCs/>
          <w:sz w:val="22"/>
          <w:szCs w:val="22"/>
        </w:rPr>
        <w:t>DO</w:t>
      </w:r>
      <w:r w:rsidR="0044391D" w:rsidDel="0044391D">
        <w:rPr>
          <w:rFonts w:eastAsia="Calibri"/>
          <w:i/>
          <w:iCs/>
          <w:sz w:val="22"/>
          <w:szCs w:val="22"/>
        </w:rPr>
        <w:t xml:space="preserve"> </w:t>
      </w:r>
      <w:r w:rsidR="00E91981">
        <w:rPr>
          <w:rFonts w:eastAsia="Calibri"/>
          <w:i/>
          <w:iCs/>
          <w:sz w:val="22"/>
          <w:szCs w:val="22"/>
        </w:rPr>
        <w:t>BW</w:t>
      </w:r>
      <w:r w:rsidR="00B263E8">
        <w:rPr>
          <w:rFonts w:eastAsia="Calibri"/>
          <w:i/>
          <w:iCs/>
          <w:sz w:val="22"/>
          <w:szCs w:val="22"/>
        </w:rPr>
        <w:t xml:space="preserve"> </w:t>
      </w:r>
      <w:r w:rsidR="00E91981">
        <w:rPr>
          <w:rFonts w:eastAsia="Calibri"/>
          <w:i/>
          <w:iCs/>
          <w:sz w:val="22"/>
          <w:szCs w:val="22"/>
        </w:rPr>
        <w:t>Hz</w:t>
      </w:r>
      <w:r w:rsidR="000424BD">
        <w:rPr>
          <w:rFonts w:eastAsia="Calibri"/>
          <w:i/>
          <w:iCs/>
          <w:sz w:val="22"/>
          <w:szCs w:val="22"/>
        </w:rPr>
        <w:t>*360</w:t>
      </w:r>
    </w:p>
    <w:p w14:paraId="1C965164" w14:textId="46023271" w:rsidR="005B2151" w:rsidRDefault="005B2151" w:rsidP="005C5718">
      <w:pPr>
        <w:rPr>
          <w:rFonts w:eastAsia="Calibri"/>
          <w:i/>
          <w:iCs/>
          <w:sz w:val="22"/>
          <w:szCs w:val="22"/>
        </w:rPr>
      </w:pPr>
      <w:r>
        <w:rPr>
          <w:rFonts w:eastAsia="Calibri"/>
          <w:i/>
          <w:iCs/>
          <w:sz w:val="22"/>
          <w:szCs w:val="22"/>
        </w:rPr>
        <w:t xml:space="preserve">Each level in </w:t>
      </w:r>
      <w:r w:rsidR="005D258A">
        <w:rPr>
          <w:rFonts w:eastAsia="Calibri"/>
          <w:i/>
          <w:iCs/>
          <w:sz w:val="22"/>
          <w:szCs w:val="22"/>
        </w:rPr>
        <w:t>µ</w:t>
      </w:r>
      <w:r w:rsidR="00AF7341">
        <w:rPr>
          <w:rFonts w:eastAsia="Calibri"/>
          <w:i/>
          <w:iCs/>
          <w:sz w:val="22"/>
          <w:szCs w:val="22"/>
        </w:rPr>
        <w:t>s =</w:t>
      </w:r>
      <w:r w:rsidR="00743ABD">
        <w:rPr>
          <w:rFonts w:eastAsia="Calibri"/>
          <w:i/>
          <w:iCs/>
          <w:sz w:val="22"/>
          <w:szCs w:val="22"/>
        </w:rPr>
        <w:t>4.7µs</w:t>
      </w:r>
      <w:r w:rsidR="00734148">
        <w:rPr>
          <w:rFonts w:eastAsia="Calibri"/>
          <w:i/>
          <w:iCs/>
          <w:sz w:val="22"/>
          <w:szCs w:val="22"/>
        </w:rPr>
        <w:t>/256</w:t>
      </w:r>
    </w:p>
    <w:p w14:paraId="2264A362" w14:textId="562A7209" w:rsidR="007610D0" w:rsidRPr="00F1353C" w:rsidRDefault="00C225BA" w:rsidP="007610D0">
      <w:pPr>
        <w:rPr>
          <w:rFonts w:eastAsia="Batang"/>
          <w:sz w:val="22"/>
          <w:szCs w:val="22"/>
        </w:rPr>
      </w:pPr>
      <w:r>
        <w:rPr>
          <w:rFonts w:eastAsia="Batang"/>
          <w:sz w:val="22"/>
          <w:szCs w:val="22"/>
        </w:rPr>
        <w:t xml:space="preserve"> </w:t>
      </w:r>
    </w:p>
    <w:p w14:paraId="7DA0D5B0" w14:textId="77777777" w:rsidR="007610D0" w:rsidRPr="00FC4334" w:rsidRDefault="007610D0" w:rsidP="005C5718">
      <w:pPr>
        <w:rPr>
          <w:rFonts w:eastAsia="Calibri"/>
          <w:sz w:val="22"/>
          <w:szCs w:val="22"/>
        </w:rPr>
      </w:pPr>
    </w:p>
    <w:p w14:paraId="1FA0C049" w14:textId="41816EF8" w:rsidR="00AE4CFA" w:rsidRPr="00AE2F45" w:rsidRDefault="00AE4CFA" w:rsidP="008E4AFC">
      <w:pPr>
        <w:pStyle w:val="Caption"/>
        <w:keepNext/>
        <w:rPr>
          <w:sz w:val="22"/>
          <w:szCs w:val="22"/>
          <w:lang w:val="en-US"/>
        </w:rPr>
      </w:pPr>
      <w:r w:rsidRPr="00AE2F45">
        <w:rPr>
          <w:sz w:val="22"/>
          <w:szCs w:val="22"/>
          <w:lang w:val="en-US"/>
        </w:rPr>
        <w:t xml:space="preserve">Table </w:t>
      </w:r>
      <w:r w:rsidRPr="00AE2F45">
        <w:rPr>
          <w:sz w:val="22"/>
          <w:szCs w:val="22"/>
        </w:rPr>
        <w:fldChar w:fldCharType="begin"/>
      </w:r>
      <w:r w:rsidRPr="00AE2F45">
        <w:rPr>
          <w:sz w:val="22"/>
          <w:szCs w:val="22"/>
          <w:lang w:val="en-US"/>
        </w:rPr>
        <w:instrText xml:space="preserve"> SEQ Table \* ARABIC </w:instrText>
      </w:r>
      <w:r w:rsidRPr="00AE2F45">
        <w:rPr>
          <w:sz w:val="22"/>
          <w:szCs w:val="22"/>
        </w:rPr>
        <w:fldChar w:fldCharType="separate"/>
      </w:r>
      <w:r w:rsidR="00000B75" w:rsidRPr="00AE2F45">
        <w:rPr>
          <w:noProof/>
          <w:sz w:val="22"/>
          <w:szCs w:val="22"/>
          <w:lang w:val="en-US"/>
        </w:rPr>
        <w:t>2</w:t>
      </w:r>
      <w:r w:rsidRPr="00AE2F45">
        <w:rPr>
          <w:sz w:val="22"/>
          <w:szCs w:val="22"/>
        </w:rPr>
        <w:fldChar w:fldCharType="end"/>
      </w:r>
      <w:r w:rsidRPr="00AE2F45">
        <w:rPr>
          <w:sz w:val="22"/>
          <w:szCs w:val="22"/>
          <w:lang w:val="en-US"/>
        </w:rPr>
        <w:t>: DO and the sub band wise phase rotation for sub band size of 48 PRB</w:t>
      </w:r>
      <w:r w:rsidR="00487C21" w:rsidRPr="00AE2F45">
        <w:rPr>
          <w:sz w:val="22"/>
          <w:szCs w:val="22"/>
          <w:lang w:val="en-US"/>
        </w:rPr>
        <w:br/>
      </w:r>
    </w:p>
    <w:tbl>
      <w:tblPr>
        <w:tblStyle w:val="TableGrid"/>
        <w:tblW w:w="0" w:type="auto"/>
        <w:tblLook w:val="04A0" w:firstRow="1" w:lastRow="0" w:firstColumn="1" w:lastColumn="0" w:noHBand="0" w:noVBand="1"/>
      </w:tblPr>
      <w:tblGrid>
        <w:gridCol w:w="960"/>
        <w:gridCol w:w="960"/>
        <w:gridCol w:w="758"/>
        <w:gridCol w:w="1570"/>
        <w:gridCol w:w="1701"/>
        <w:gridCol w:w="2182"/>
      </w:tblGrid>
      <w:tr w:rsidR="00C225BA" w:rsidRPr="00AE2F45" w14:paraId="38BAE4D5" w14:textId="77777777">
        <w:trPr>
          <w:trHeight w:val="315"/>
        </w:trPr>
        <w:tc>
          <w:tcPr>
            <w:tcW w:w="960" w:type="dxa"/>
            <w:noWrap/>
            <w:hideMark/>
          </w:tcPr>
          <w:p w14:paraId="1967EAF1" w14:textId="77777777" w:rsidR="00C225BA" w:rsidRPr="00FC4334" w:rsidRDefault="00C225BA">
            <w:pPr>
              <w:rPr>
                <w:rFonts w:eastAsia="Calibri"/>
                <w:sz w:val="22"/>
                <w:szCs w:val="22"/>
              </w:rPr>
            </w:pPr>
            <w:r w:rsidRPr="00FC4334">
              <w:rPr>
                <w:rFonts w:eastAsia="Calibri"/>
                <w:sz w:val="22"/>
                <w:szCs w:val="22"/>
              </w:rPr>
              <w:t>SCS</w:t>
            </w:r>
          </w:p>
        </w:tc>
        <w:tc>
          <w:tcPr>
            <w:tcW w:w="960" w:type="dxa"/>
            <w:noWrap/>
            <w:hideMark/>
          </w:tcPr>
          <w:p w14:paraId="42ACE1CA" w14:textId="77777777" w:rsidR="00C225BA" w:rsidRPr="00FC4334" w:rsidRDefault="00C225BA">
            <w:pPr>
              <w:rPr>
                <w:rFonts w:eastAsia="Calibri"/>
                <w:sz w:val="22"/>
                <w:szCs w:val="22"/>
              </w:rPr>
            </w:pPr>
            <w:r w:rsidRPr="00FC4334">
              <w:rPr>
                <w:rFonts w:eastAsia="Calibri"/>
                <w:sz w:val="22"/>
                <w:szCs w:val="22"/>
              </w:rPr>
              <w:t>SNR</w:t>
            </w:r>
          </w:p>
        </w:tc>
        <w:tc>
          <w:tcPr>
            <w:tcW w:w="6211" w:type="dxa"/>
            <w:gridSpan w:val="4"/>
            <w:noWrap/>
            <w:hideMark/>
          </w:tcPr>
          <w:p w14:paraId="7D5ECBBC" w14:textId="77777777" w:rsidR="00C225BA" w:rsidRPr="00FC4334" w:rsidRDefault="00C225BA">
            <w:pPr>
              <w:rPr>
                <w:rFonts w:eastAsia="Calibri"/>
                <w:sz w:val="22"/>
                <w:szCs w:val="22"/>
              </w:rPr>
            </w:pPr>
            <w:r w:rsidRPr="00FC4334">
              <w:rPr>
                <w:rFonts w:eastAsia="Calibri"/>
                <w:sz w:val="22"/>
                <w:szCs w:val="22"/>
              </w:rPr>
              <w:t xml:space="preserve">DO estimation error in AD = CP and MD = 256 </w:t>
            </w:r>
            <w:r w:rsidRPr="00FC4334">
              <w:rPr>
                <w:rFonts w:eastAsia="Calibri"/>
                <w:sz w:val="22"/>
                <w:szCs w:val="22"/>
              </w:rPr>
              <w:br/>
              <w:t>Levels for the case of 48 PRB (degrees after wraparound of 180 degrees)</w:t>
            </w:r>
          </w:p>
        </w:tc>
      </w:tr>
      <w:tr w:rsidR="00C225BA" w:rsidRPr="00AE2F45" w14:paraId="5AEA0FCC" w14:textId="77777777">
        <w:trPr>
          <w:trHeight w:val="315"/>
        </w:trPr>
        <w:tc>
          <w:tcPr>
            <w:tcW w:w="960" w:type="dxa"/>
            <w:noWrap/>
            <w:hideMark/>
          </w:tcPr>
          <w:p w14:paraId="74E98AD4" w14:textId="77777777" w:rsidR="00C225BA" w:rsidRPr="00FC4334" w:rsidRDefault="00C225BA">
            <w:pPr>
              <w:rPr>
                <w:rFonts w:eastAsia="Calibri"/>
                <w:sz w:val="22"/>
                <w:szCs w:val="22"/>
              </w:rPr>
            </w:pPr>
          </w:p>
        </w:tc>
        <w:tc>
          <w:tcPr>
            <w:tcW w:w="960" w:type="dxa"/>
            <w:noWrap/>
            <w:hideMark/>
          </w:tcPr>
          <w:p w14:paraId="3E7FE3D9" w14:textId="77777777" w:rsidR="00C225BA" w:rsidRPr="00FC4334" w:rsidRDefault="00C225BA">
            <w:pPr>
              <w:rPr>
                <w:rFonts w:eastAsia="Calibri"/>
                <w:sz w:val="22"/>
                <w:szCs w:val="22"/>
              </w:rPr>
            </w:pPr>
          </w:p>
        </w:tc>
        <w:tc>
          <w:tcPr>
            <w:tcW w:w="758" w:type="dxa"/>
            <w:noWrap/>
            <w:hideMark/>
          </w:tcPr>
          <w:p w14:paraId="4B54C6FC" w14:textId="77777777" w:rsidR="00C225BA" w:rsidRPr="00FC4334" w:rsidRDefault="00C225BA">
            <w:pPr>
              <w:rPr>
                <w:rFonts w:eastAsia="Calibri"/>
                <w:sz w:val="22"/>
                <w:szCs w:val="22"/>
              </w:rPr>
            </w:pPr>
          </w:p>
        </w:tc>
        <w:tc>
          <w:tcPr>
            <w:tcW w:w="1570" w:type="dxa"/>
            <w:noWrap/>
            <w:hideMark/>
          </w:tcPr>
          <w:p w14:paraId="0E629282" w14:textId="77777777" w:rsidR="00C225BA" w:rsidRPr="00FC4334" w:rsidRDefault="00C225BA">
            <w:pPr>
              <w:rPr>
                <w:rFonts w:eastAsia="Calibri"/>
                <w:sz w:val="22"/>
                <w:szCs w:val="22"/>
              </w:rPr>
            </w:pPr>
            <w:r w:rsidRPr="00FC4334">
              <w:rPr>
                <w:rFonts w:eastAsia="Calibri"/>
                <w:sz w:val="22"/>
                <w:szCs w:val="22"/>
              </w:rPr>
              <w:t>#1</w:t>
            </w:r>
          </w:p>
        </w:tc>
        <w:tc>
          <w:tcPr>
            <w:tcW w:w="1701" w:type="dxa"/>
            <w:noWrap/>
            <w:hideMark/>
          </w:tcPr>
          <w:p w14:paraId="769B3A59" w14:textId="77777777" w:rsidR="00C225BA" w:rsidRPr="00FC4334" w:rsidRDefault="00C225BA">
            <w:pPr>
              <w:rPr>
                <w:rFonts w:eastAsia="Calibri"/>
                <w:sz w:val="22"/>
                <w:szCs w:val="22"/>
              </w:rPr>
            </w:pPr>
            <w:r w:rsidRPr="00FC4334">
              <w:rPr>
                <w:rFonts w:eastAsia="Calibri"/>
                <w:sz w:val="22"/>
                <w:szCs w:val="22"/>
              </w:rPr>
              <w:t>#3</w:t>
            </w:r>
          </w:p>
        </w:tc>
        <w:tc>
          <w:tcPr>
            <w:tcW w:w="2182" w:type="dxa"/>
            <w:noWrap/>
            <w:hideMark/>
          </w:tcPr>
          <w:p w14:paraId="3C1A6038" w14:textId="77777777" w:rsidR="00C225BA" w:rsidRPr="00FC4334" w:rsidRDefault="00C225BA">
            <w:pPr>
              <w:rPr>
                <w:rFonts w:eastAsia="Calibri"/>
                <w:sz w:val="22"/>
                <w:szCs w:val="22"/>
              </w:rPr>
            </w:pPr>
            <w:r w:rsidRPr="00FC4334">
              <w:rPr>
                <w:rFonts w:eastAsia="Calibri"/>
                <w:sz w:val="22"/>
                <w:szCs w:val="22"/>
              </w:rPr>
              <w:t>#5</w:t>
            </w:r>
          </w:p>
        </w:tc>
      </w:tr>
      <w:tr w:rsidR="00C225BA" w:rsidRPr="00AE2F45" w14:paraId="61337706" w14:textId="77777777">
        <w:trPr>
          <w:trHeight w:val="315"/>
        </w:trPr>
        <w:tc>
          <w:tcPr>
            <w:tcW w:w="960" w:type="dxa"/>
            <w:noWrap/>
            <w:hideMark/>
          </w:tcPr>
          <w:p w14:paraId="606CDB93" w14:textId="77777777" w:rsidR="00C225BA" w:rsidRPr="00FC4334" w:rsidRDefault="00C225BA">
            <w:pPr>
              <w:rPr>
                <w:rFonts w:eastAsia="Calibri"/>
                <w:sz w:val="22"/>
                <w:szCs w:val="22"/>
              </w:rPr>
            </w:pPr>
            <w:r w:rsidRPr="00FC4334">
              <w:rPr>
                <w:rFonts w:eastAsia="Calibri"/>
                <w:sz w:val="22"/>
                <w:szCs w:val="22"/>
              </w:rPr>
              <w:t>15KHz</w:t>
            </w:r>
          </w:p>
        </w:tc>
        <w:tc>
          <w:tcPr>
            <w:tcW w:w="960" w:type="dxa"/>
            <w:noWrap/>
            <w:hideMark/>
          </w:tcPr>
          <w:p w14:paraId="4B3087C5" w14:textId="77777777" w:rsidR="00C225BA" w:rsidRPr="00FC4334" w:rsidRDefault="00C225BA">
            <w:pPr>
              <w:rPr>
                <w:rFonts w:eastAsia="Calibri"/>
                <w:sz w:val="22"/>
                <w:szCs w:val="22"/>
              </w:rPr>
            </w:pPr>
            <w:r w:rsidRPr="00FC4334">
              <w:rPr>
                <w:rFonts w:eastAsia="Calibri"/>
                <w:sz w:val="22"/>
                <w:szCs w:val="22"/>
              </w:rPr>
              <w:t>-3</w:t>
            </w:r>
          </w:p>
        </w:tc>
        <w:tc>
          <w:tcPr>
            <w:tcW w:w="758" w:type="dxa"/>
            <w:noWrap/>
            <w:hideMark/>
          </w:tcPr>
          <w:p w14:paraId="1FD56397" w14:textId="77777777" w:rsidR="00C225BA" w:rsidRPr="00FC4334" w:rsidRDefault="00C225BA">
            <w:pPr>
              <w:rPr>
                <w:rFonts w:eastAsia="Calibri"/>
                <w:sz w:val="22"/>
                <w:szCs w:val="22"/>
              </w:rPr>
            </w:pPr>
            <w:r w:rsidRPr="00FC4334">
              <w:rPr>
                <w:rFonts w:eastAsia="Calibri"/>
                <w:sz w:val="22"/>
                <w:szCs w:val="22"/>
              </w:rPr>
              <w:t>350 Hz</w:t>
            </w:r>
          </w:p>
        </w:tc>
        <w:tc>
          <w:tcPr>
            <w:tcW w:w="1570" w:type="dxa"/>
            <w:noWrap/>
            <w:hideMark/>
          </w:tcPr>
          <w:p w14:paraId="585A5538" w14:textId="77777777" w:rsidR="00C225BA" w:rsidRPr="00FC4334" w:rsidRDefault="00C225BA">
            <w:pPr>
              <w:rPr>
                <w:rFonts w:eastAsia="Calibri"/>
                <w:color w:val="000000" w:themeColor="text1"/>
                <w:sz w:val="22"/>
                <w:szCs w:val="22"/>
              </w:rPr>
            </w:pPr>
            <w:r w:rsidRPr="00AE2F45">
              <w:rPr>
                <w:color w:val="000000" w:themeColor="text1"/>
                <w:sz w:val="22"/>
                <w:szCs w:val="22"/>
              </w:rPr>
              <w:t>18 (127.89)</w:t>
            </w:r>
          </w:p>
        </w:tc>
        <w:tc>
          <w:tcPr>
            <w:tcW w:w="1701" w:type="dxa"/>
            <w:noWrap/>
            <w:hideMark/>
          </w:tcPr>
          <w:p w14:paraId="1C843C7B" w14:textId="77777777" w:rsidR="00C225BA" w:rsidRPr="00FC4334" w:rsidRDefault="00C225BA">
            <w:pPr>
              <w:rPr>
                <w:rFonts w:eastAsia="Calibri"/>
                <w:color w:val="000000" w:themeColor="text1"/>
                <w:sz w:val="22"/>
                <w:szCs w:val="22"/>
              </w:rPr>
            </w:pPr>
            <w:r w:rsidRPr="00AE2F45">
              <w:rPr>
                <w:color w:val="000000" w:themeColor="text1"/>
                <w:sz w:val="22"/>
                <w:szCs w:val="22"/>
              </w:rPr>
              <w:t>11 (88.155)</w:t>
            </w:r>
          </w:p>
        </w:tc>
        <w:tc>
          <w:tcPr>
            <w:tcW w:w="2182" w:type="dxa"/>
            <w:noWrap/>
            <w:hideMark/>
          </w:tcPr>
          <w:p w14:paraId="18110D2F" w14:textId="77777777" w:rsidR="00C225BA" w:rsidRPr="00FC4334" w:rsidRDefault="00C225BA">
            <w:pPr>
              <w:rPr>
                <w:rFonts w:eastAsia="Calibri"/>
                <w:color w:val="000000" w:themeColor="text1"/>
                <w:sz w:val="22"/>
                <w:szCs w:val="22"/>
              </w:rPr>
            </w:pPr>
            <w:r w:rsidRPr="00AE2F45">
              <w:rPr>
                <w:color w:val="000000" w:themeColor="text1"/>
                <w:sz w:val="22"/>
                <w:szCs w:val="22"/>
              </w:rPr>
              <w:t>10 (31.05)</w:t>
            </w:r>
          </w:p>
        </w:tc>
      </w:tr>
      <w:tr w:rsidR="00C225BA" w:rsidRPr="00AE2F45" w14:paraId="0322A463" w14:textId="77777777">
        <w:trPr>
          <w:trHeight w:val="315"/>
        </w:trPr>
        <w:tc>
          <w:tcPr>
            <w:tcW w:w="960" w:type="dxa"/>
            <w:noWrap/>
            <w:hideMark/>
          </w:tcPr>
          <w:p w14:paraId="0E6A0ECE" w14:textId="77777777" w:rsidR="00C225BA" w:rsidRPr="00FC4334" w:rsidRDefault="00C225BA">
            <w:pPr>
              <w:rPr>
                <w:rFonts w:eastAsia="Calibri"/>
                <w:sz w:val="22"/>
                <w:szCs w:val="22"/>
              </w:rPr>
            </w:pPr>
            <w:r w:rsidRPr="00FC4334">
              <w:rPr>
                <w:rFonts w:eastAsia="Calibri"/>
                <w:sz w:val="22"/>
                <w:szCs w:val="22"/>
              </w:rPr>
              <w:t>15KHz</w:t>
            </w:r>
          </w:p>
        </w:tc>
        <w:tc>
          <w:tcPr>
            <w:tcW w:w="960" w:type="dxa"/>
            <w:noWrap/>
            <w:hideMark/>
          </w:tcPr>
          <w:p w14:paraId="15C69E59" w14:textId="77777777" w:rsidR="00C225BA" w:rsidRPr="00FC4334" w:rsidRDefault="00C225BA">
            <w:pPr>
              <w:rPr>
                <w:rFonts w:eastAsia="Calibri"/>
                <w:sz w:val="22"/>
                <w:szCs w:val="22"/>
              </w:rPr>
            </w:pPr>
            <w:r w:rsidRPr="00FC4334">
              <w:rPr>
                <w:rFonts w:eastAsia="Calibri"/>
                <w:sz w:val="22"/>
                <w:szCs w:val="22"/>
              </w:rPr>
              <w:t>0</w:t>
            </w:r>
          </w:p>
        </w:tc>
        <w:tc>
          <w:tcPr>
            <w:tcW w:w="758" w:type="dxa"/>
            <w:noWrap/>
            <w:hideMark/>
          </w:tcPr>
          <w:p w14:paraId="7FB587EE" w14:textId="77777777" w:rsidR="00C225BA" w:rsidRPr="00FC4334" w:rsidRDefault="00C225BA">
            <w:pPr>
              <w:rPr>
                <w:rFonts w:eastAsia="Calibri"/>
                <w:sz w:val="22"/>
                <w:szCs w:val="22"/>
              </w:rPr>
            </w:pPr>
            <w:r w:rsidRPr="00FC4334">
              <w:rPr>
                <w:rFonts w:eastAsia="Calibri"/>
                <w:sz w:val="22"/>
                <w:szCs w:val="22"/>
              </w:rPr>
              <w:t>350 Hz</w:t>
            </w:r>
          </w:p>
        </w:tc>
        <w:tc>
          <w:tcPr>
            <w:tcW w:w="1570" w:type="dxa"/>
            <w:noWrap/>
            <w:hideMark/>
          </w:tcPr>
          <w:p w14:paraId="722CC03A" w14:textId="77777777" w:rsidR="00C225BA" w:rsidRPr="00FC4334" w:rsidRDefault="00C225BA">
            <w:pPr>
              <w:rPr>
                <w:rFonts w:eastAsia="Calibri"/>
                <w:color w:val="000000" w:themeColor="text1"/>
                <w:sz w:val="22"/>
                <w:szCs w:val="22"/>
              </w:rPr>
            </w:pPr>
            <w:r w:rsidRPr="00AE2F45">
              <w:rPr>
                <w:color w:val="000000" w:themeColor="text1"/>
                <w:sz w:val="22"/>
                <w:szCs w:val="22"/>
              </w:rPr>
              <w:t>14 (79.47)</w:t>
            </w:r>
          </w:p>
        </w:tc>
        <w:tc>
          <w:tcPr>
            <w:tcW w:w="1701" w:type="dxa"/>
            <w:noWrap/>
            <w:hideMark/>
          </w:tcPr>
          <w:p w14:paraId="39D75A32" w14:textId="77777777" w:rsidR="00C225BA" w:rsidRPr="00FC4334" w:rsidRDefault="00C225BA">
            <w:pPr>
              <w:rPr>
                <w:rFonts w:eastAsia="Calibri"/>
                <w:color w:val="000000" w:themeColor="text1"/>
                <w:sz w:val="22"/>
                <w:szCs w:val="22"/>
              </w:rPr>
            </w:pPr>
            <w:r w:rsidRPr="00AE2F45">
              <w:rPr>
                <w:color w:val="000000" w:themeColor="text1"/>
                <w:sz w:val="22"/>
                <w:szCs w:val="22"/>
              </w:rPr>
              <w:t>9 (153.945)</w:t>
            </w:r>
          </w:p>
        </w:tc>
        <w:tc>
          <w:tcPr>
            <w:tcW w:w="2182" w:type="dxa"/>
            <w:noWrap/>
            <w:hideMark/>
          </w:tcPr>
          <w:p w14:paraId="15AC0403" w14:textId="77777777" w:rsidR="00C225BA" w:rsidRPr="00FC4334" w:rsidRDefault="00C225BA">
            <w:pPr>
              <w:rPr>
                <w:rFonts w:eastAsia="Calibri"/>
                <w:color w:val="000000" w:themeColor="text1"/>
                <w:sz w:val="22"/>
                <w:szCs w:val="22"/>
              </w:rPr>
            </w:pPr>
            <w:r w:rsidRPr="00AE2F45">
              <w:rPr>
                <w:color w:val="000000" w:themeColor="text1"/>
                <w:sz w:val="22"/>
                <w:szCs w:val="22"/>
              </w:rPr>
              <w:t>7 (39.735)</w:t>
            </w:r>
          </w:p>
        </w:tc>
      </w:tr>
      <w:tr w:rsidR="00C225BA" w:rsidRPr="00AE2F45" w14:paraId="2D79FDEA" w14:textId="77777777">
        <w:trPr>
          <w:trHeight w:val="315"/>
        </w:trPr>
        <w:tc>
          <w:tcPr>
            <w:tcW w:w="960" w:type="dxa"/>
            <w:noWrap/>
            <w:hideMark/>
          </w:tcPr>
          <w:p w14:paraId="63090D67" w14:textId="77777777" w:rsidR="00C225BA" w:rsidRPr="00FC4334" w:rsidRDefault="00C225BA">
            <w:pPr>
              <w:rPr>
                <w:rFonts w:eastAsia="Calibri"/>
                <w:sz w:val="22"/>
                <w:szCs w:val="22"/>
              </w:rPr>
            </w:pPr>
            <w:r w:rsidRPr="00FC4334">
              <w:rPr>
                <w:rFonts w:eastAsia="Calibri"/>
                <w:sz w:val="22"/>
                <w:szCs w:val="22"/>
              </w:rPr>
              <w:t>15KHz</w:t>
            </w:r>
          </w:p>
        </w:tc>
        <w:tc>
          <w:tcPr>
            <w:tcW w:w="960" w:type="dxa"/>
            <w:noWrap/>
            <w:hideMark/>
          </w:tcPr>
          <w:p w14:paraId="6D542566" w14:textId="77777777" w:rsidR="00C225BA" w:rsidRPr="00FC4334" w:rsidRDefault="00C225BA">
            <w:pPr>
              <w:rPr>
                <w:rFonts w:eastAsia="Calibri"/>
                <w:sz w:val="22"/>
                <w:szCs w:val="22"/>
              </w:rPr>
            </w:pPr>
            <w:r w:rsidRPr="00FC4334">
              <w:rPr>
                <w:rFonts w:eastAsia="Calibri"/>
                <w:sz w:val="22"/>
                <w:szCs w:val="22"/>
              </w:rPr>
              <w:t>3</w:t>
            </w:r>
          </w:p>
        </w:tc>
        <w:tc>
          <w:tcPr>
            <w:tcW w:w="758" w:type="dxa"/>
            <w:noWrap/>
            <w:hideMark/>
          </w:tcPr>
          <w:p w14:paraId="502BA9FF" w14:textId="77777777" w:rsidR="00C225BA" w:rsidRPr="00FC4334" w:rsidRDefault="00C225BA">
            <w:pPr>
              <w:rPr>
                <w:rFonts w:eastAsia="Calibri"/>
                <w:sz w:val="22"/>
                <w:szCs w:val="22"/>
              </w:rPr>
            </w:pPr>
            <w:r w:rsidRPr="00FC4334">
              <w:rPr>
                <w:rFonts w:eastAsia="Calibri"/>
                <w:sz w:val="22"/>
                <w:szCs w:val="22"/>
              </w:rPr>
              <w:t>350 Hz</w:t>
            </w:r>
          </w:p>
        </w:tc>
        <w:tc>
          <w:tcPr>
            <w:tcW w:w="1570" w:type="dxa"/>
            <w:noWrap/>
            <w:hideMark/>
          </w:tcPr>
          <w:p w14:paraId="362583DD" w14:textId="77777777" w:rsidR="00C225BA" w:rsidRPr="00FC4334" w:rsidRDefault="00C225BA">
            <w:pPr>
              <w:rPr>
                <w:rFonts w:eastAsia="Calibri"/>
                <w:color w:val="000000" w:themeColor="text1"/>
                <w:sz w:val="22"/>
                <w:szCs w:val="22"/>
              </w:rPr>
            </w:pPr>
            <w:r w:rsidRPr="00AE2F45">
              <w:rPr>
                <w:color w:val="000000" w:themeColor="text1"/>
                <w:sz w:val="22"/>
                <w:szCs w:val="22"/>
              </w:rPr>
              <w:t>8 (96.84)</w:t>
            </w:r>
          </w:p>
        </w:tc>
        <w:tc>
          <w:tcPr>
            <w:tcW w:w="1701" w:type="dxa"/>
            <w:noWrap/>
            <w:hideMark/>
          </w:tcPr>
          <w:p w14:paraId="58408229" w14:textId="77777777" w:rsidR="00C225BA" w:rsidRPr="00FC4334" w:rsidRDefault="00C225BA">
            <w:pPr>
              <w:rPr>
                <w:rFonts w:eastAsia="Calibri"/>
                <w:color w:val="000000" w:themeColor="text1"/>
                <w:sz w:val="22"/>
                <w:szCs w:val="22"/>
              </w:rPr>
            </w:pPr>
            <w:r w:rsidRPr="00AE2F45">
              <w:rPr>
                <w:color w:val="000000" w:themeColor="text1"/>
                <w:sz w:val="22"/>
                <w:szCs w:val="22"/>
              </w:rPr>
              <w:t>5 (105.525)</w:t>
            </w:r>
          </w:p>
        </w:tc>
        <w:tc>
          <w:tcPr>
            <w:tcW w:w="2182" w:type="dxa"/>
            <w:noWrap/>
            <w:hideMark/>
          </w:tcPr>
          <w:p w14:paraId="3DCE46AC" w14:textId="77777777" w:rsidR="00C225BA" w:rsidRPr="00FC4334" w:rsidRDefault="00C225BA">
            <w:pPr>
              <w:rPr>
                <w:rFonts w:eastAsia="Calibri"/>
                <w:color w:val="000000" w:themeColor="text1"/>
                <w:sz w:val="22"/>
                <w:szCs w:val="22"/>
              </w:rPr>
            </w:pPr>
            <w:r w:rsidRPr="00AE2F45">
              <w:rPr>
                <w:color w:val="000000" w:themeColor="text1"/>
                <w:sz w:val="22"/>
                <w:szCs w:val="22"/>
              </w:rPr>
              <w:t>4 (48.42)</w:t>
            </w:r>
          </w:p>
        </w:tc>
      </w:tr>
      <w:tr w:rsidR="00C225BA" w:rsidRPr="00AE2F45" w14:paraId="7D78E8FF" w14:textId="77777777">
        <w:trPr>
          <w:trHeight w:val="315"/>
        </w:trPr>
        <w:tc>
          <w:tcPr>
            <w:tcW w:w="960" w:type="dxa"/>
            <w:noWrap/>
            <w:hideMark/>
          </w:tcPr>
          <w:p w14:paraId="3C0ED426" w14:textId="77777777" w:rsidR="00C225BA" w:rsidRPr="00FC4334" w:rsidRDefault="00C225BA">
            <w:pPr>
              <w:rPr>
                <w:rFonts w:eastAsia="Calibri"/>
                <w:sz w:val="22"/>
                <w:szCs w:val="22"/>
              </w:rPr>
            </w:pPr>
            <w:r w:rsidRPr="00FC4334">
              <w:rPr>
                <w:rFonts w:eastAsia="Calibri"/>
                <w:sz w:val="22"/>
                <w:szCs w:val="22"/>
              </w:rPr>
              <w:t>30KHz</w:t>
            </w:r>
          </w:p>
        </w:tc>
        <w:tc>
          <w:tcPr>
            <w:tcW w:w="960" w:type="dxa"/>
            <w:noWrap/>
            <w:hideMark/>
          </w:tcPr>
          <w:p w14:paraId="1FED7CFD" w14:textId="77777777" w:rsidR="00C225BA" w:rsidRPr="00FC4334" w:rsidRDefault="00C225BA">
            <w:pPr>
              <w:rPr>
                <w:rFonts w:eastAsia="Calibri"/>
                <w:sz w:val="22"/>
                <w:szCs w:val="22"/>
              </w:rPr>
            </w:pPr>
            <w:r w:rsidRPr="00FC4334">
              <w:rPr>
                <w:rFonts w:eastAsia="Calibri"/>
                <w:sz w:val="22"/>
                <w:szCs w:val="22"/>
              </w:rPr>
              <w:t>-3</w:t>
            </w:r>
          </w:p>
        </w:tc>
        <w:tc>
          <w:tcPr>
            <w:tcW w:w="758" w:type="dxa"/>
            <w:noWrap/>
            <w:hideMark/>
          </w:tcPr>
          <w:p w14:paraId="74E0BED0" w14:textId="77777777" w:rsidR="00C225BA" w:rsidRPr="00FC4334" w:rsidRDefault="00C225BA">
            <w:pPr>
              <w:rPr>
                <w:rFonts w:eastAsia="Calibri"/>
                <w:sz w:val="22"/>
                <w:szCs w:val="22"/>
              </w:rPr>
            </w:pPr>
            <w:r w:rsidRPr="00FC4334">
              <w:rPr>
                <w:rFonts w:eastAsia="Calibri"/>
                <w:sz w:val="22"/>
                <w:szCs w:val="22"/>
              </w:rPr>
              <w:t>350 Hz</w:t>
            </w:r>
          </w:p>
        </w:tc>
        <w:tc>
          <w:tcPr>
            <w:tcW w:w="1570" w:type="dxa"/>
            <w:noWrap/>
            <w:hideMark/>
          </w:tcPr>
          <w:p w14:paraId="6D0527A6" w14:textId="77777777" w:rsidR="00C225BA" w:rsidRPr="00FC4334" w:rsidRDefault="00C225BA">
            <w:pPr>
              <w:rPr>
                <w:rFonts w:eastAsia="Calibri"/>
                <w:color w:val="000000" w:themeColor="text1"/>
                <w:sz w:val="22"/>
                <w:szCs w:val="22"/>
              </w:rPr>
            </w:pPr>
            <w:r w:rsidRPr="00AE2F45">
              <w:rPr>
                <w:color w:val="000000" w:themeColor="text1"/>
                <w:sz w:val="22"/>
                <w:szCs w:val="22"/>
              </w:rPr>
              <w:t>15 (93.15)</w:t>
            </w:r>
          </w:p>
        </w:tc>
        <w:tc>
          <w:tcPr>
            <w:tcW w:w="1701" w:type="dxa"/>
            <w:noWrap/>
            <w:hideMark/>
          </w:tcPr>
          <w:p w14:paraId="79CEEF55" w14:textId="77777777" w:rsidR="00C225BA" w:rsidRPr="00FC4334" w:rsidRDefault="00C225BA">
            <w:pPr>
              <w:rPr>
                <w:rFonts w:eastAsia="Calibri"/>
                <w:color w:val="000000" w:themeColor="text1"/>
                <w:sz w:val="22"/>
                <w:szCs w:val="22"/>
              </w:rPr>
            </w:pPr>
            <w:r w:rsidRPr="00AE2F45">
              <w:rPr>
                <w:color w:val="000000" w:themeColor="text1"/>
                <w:sz w:val="22"/>
                <w:szCs w:val="22"/>
              </w:rPr>
              <w:t>9 (127.89)</w:t>
            </w:r>
          </w:p>
        </w:tc>
        <w:tc>
          <w:tcPr>
            <w:tcW w:w="2182" w:type="dxa"/>
            <w:noWrap/>
            <w:hideMark/>
          </w:tcPr>
          <w:p w14:paraId="12C07C9A" w14:textId="77777777" w:rsidR="00C225BA" w:rsidRPr="00FC4334" w:rsidRDefault="00C225BA">
            <w:pPr>
              <w:rPr>
                <w:rFonts w:eastAsia="Calibri"/>
                <w:color w:val="000000" w:themeColor="text1"/>
                <w:sz w:val="22"/>
                <w:szCs w:val="22"/>
              </w:rPr>
            </w:pPr>
            <w:r w:rsidRPr="00AE2F45">
              <w:rPr>
                <w:color w:val="000000" w:themeColor="text1"/>
                <w:sz w:val="22"/>
                <w:szCs w:val="22"/>
              </w:rPr>
              <w:t>8 (13.68)</w:t>
            </w:r>
          </w:p>
        </w:tc>
      </w:tr>
      <w:tr w:rsidR="00C225BA" w:rsidRPr="00AE2F45" w14:paraId="791F8956" w14:textId="77777777">
        <w:trPr>
          <w:trHeight w:val="315"/>
        </w:trPr>
        <w:tc>
          <w:tcPr>
            <w:tcW w:w="960" w:type="dxa"/>
            <w:noWrap/>
            <w:hideMark/>
          </w:tcPr>
          <w:p w14:paraId="228F82AA" w14:textId="77777777" w:rsidR="00C225BA" w:rsidRPr="00FC4334" w:rsidRDefault="00C225BA">
            <w:pPr>
              <w:rPr>
                <w:rFonts w:eastAsia="Calibri"/>
                <w:sz w:val="22"/>
                <w:szCs w:val="22"/>
              </w:rPr>
            </w:pPr>
            <w:r w:rsidRPr="00FC4334">
              <w:rPr>
                <w:rFonts w:eastAsia="Calibri"/>
                <w:sz w:val="22"/>
                <w:szCs w:val="22"/>
              </w:rPr>
              <w:t>30KHz</w:t>
            </w:r>
          </w:p>
        </w:tc>
        <w:tc>
          <w:tcPr>
            <w:tcW w:w="960" w:type="dxa"/>
            <w:noWrap/>
            <w:hideMark/>
          </w:tcPr>
          <w:p w14:paraId="76946954" w14:textId="77777777" w:rsidR="00C225BA" w:rsidRPr="00FC4334" w:rsidRDefault="00C225BA">
            <w:pPr>
              <w:rPr>
                <w:rFonts w:eastAsia="Calibri"/>
                <w:sz w:val="22"/>
                <w:szCs w:val="22"/>
              </w:rPr>
            </w:pPr>
            <w:r w:rsidRPr="00FC4334">
              <w:rPr>
                <w:rFonts w:eastAsia="Calibri"/>
                <w:sz w:val="22"/>
                <w:szCs w:val="22"/>
              </w:rPr>
              <w:t>0</w:t>
            </w:r>
          </w:p>
        </w:tc>
        <w:tc>
          <w:tcPr>
            <w:tcW w:w="758" w:type="dxa"/>
            <w:noWrap/>
            <w:hideMark/>
          </w:tcPr>
          <w:p w14:paraId="3699B6D9" w14:textId="77777777" w:rsidR="00C225BA" w:rsidRPr="00FC4334" w:rsidRDefault="00C225BA">
            <w:pPr>
              <w:rPr>
                <w:rFonts w:eastAsia="Calibri"/>
                <w:sz w:val="22"/>
                <w:szCs w:val="22"/>
              </w:rPr>
            </w:pPr>
            <w:r w:rsidRPr="00FC4334">
              <w:rPr>
                <w:rFonts w:eastAsia="Calibri"/>
                <w:sz w:val="22"/>
                <w:szCs w:val="22"/>
              </w:rPr>
              <w:t>350 Hz</w:t>
            </w:r>
          </w:p>
        </w:tc>
        <w:tc>
          <w:tcPr>
            <w:tcW w:w="1570" w:type="dxa"/>
            <w:noWrap/>
            <w:hideMark/>
          </w:tcPr>
          <w:p w14:paraId="42087C12" w14:textId="77777777" w:rsidR="00C225BA" w:rsidRPr="00FC4334" w:rsidRDefault="00C225BA">
            <w:pPr>
              <w:rPr>
                <w:rFonts w:eastAsia="Calibri"/>
                <w:color w:val="000000" w:themeColor="text1"/>
                <w:sz w:val="22"/>
                <w:szCs w:val="22"/>
              </w:rPr>
            </w:pPr>
            <w:r w:rsidRPr="00AE2F45">
              <w:rPr>
                <w:color w:val="000000" w:themeColor="text1"/>
                <w:sz w:val="22"/>
                <w:szCs w:val="22"/>
              </w:rPr>
              <w:t>12 (110.52)</w:t>
            </w:r>
          </w:p>
        </w:tc>
        <w:tc>
          <w:tcPr>
            <w:tcW w:w="1701" w:type="dxa"/>
            <w:noWrap/>
            <w:hideMark/>
          </w:tcPr>
          <w:p w14:paraId="5A8CA531" w14:textId="77777777" w:rsidR="00C225BA" w:rsidRPr="00FC4334" w:rsidRDefault="00C225BA">
            <w:pPr>
              <w:rPr>
                <w:rFonts w:eastAsia="Calibri"/>
                <w:color w:val="000000" w:themeColor="text1"/>
                <w:sz w:val="22"/>
                <w:szCs w:val="22"/>
              </w:rPr>
            </w:pPr>
            <w:r w:rsidRPr="00AE2F45">
              <w:rPr>
                <w:color w:val="000000" w:themeColor="text1"/>
                <w:sz w:val="22"/>
                <w:szCs w:val="22"/>
              </w:rPr>
              <w:t>7 (79.47)</w:t>
            </w:r>
          </w:p>
        </w:tc>
        <w:tc>
          <w:tcPr>
            <w:tcW w:w="2182" w:type="dxa"/>
            <w:noWrap/>
            <w:hideMark/>
          </w:tcPr>
          <w:p w14:paraId="60AA1CCB" w14:textId="77777777" w:rsidR="00C225BA" w:rsidRPr="00FC4334" w:rsidRDefault="00C225BA">
            <w:pPr>
              <w:rPr>
                <w:rFonts w:eastAsia="Calibri"/>
                <w:color w:val="000000" w:themeColor="text1"/>
                <w:sz w:val="22"/>
                <w:szCs w:val="22"/>
              </w:rPr>
            </w:pPr>
            <w:r w:rsidRPr="00AE2F45">
              <w:rPr>
                <w:color w:val="000000" w:themeColor="text1"/>
                <w:sz w:val="22"/>
                <w:szCs w:val="22"/>
              </w:rPr>
              <w:t>6 (145.26)</w:t>
            </w:r>
          </w:p>
        </w:tc>
      </w:tr>
      <w:tr w:rsidR="00C225BA" w:rsidRPr="00AE2F45" w14:paraId="0B18F875" w14:textId="77777777">
        <w:trPr>
          <w:trHeight w:val="315"/>
        </w:trPr>
        <w:tc>
          <w:tcPr>
            <w:tcW w:w="960" w:type="dxa"/>
            <w:noWrap/>
            <w:hideMark/>
          </w:tcPr>
          <w:p w14:paraId="49E4902B" w14:textId="77777777" w:rsidR="00C225BA" w:rsidRPr="00FC4334" w:rsidRDefault="00C225BA">
            <w:pPr>
              <w:rPr>
                <w:rFonts w:eastAsia="Calibri"/>
                <w:sz w:val="22"/>
                <w:szCs w:val="22"/>
              </w:rPr>
            </w:pPr>
            <w:r w:rsidRPr="00FC4334">
              <w:rPr>
                <w:rFonts w:eastAsia="Calibri"/>
                <w:sz w:val="22"/>
                <w:szCs w:val="22"/>
              </w:rPr>
              <w:t>30KHz</w:t>
            </w:r>
          </w:p>
        </w:tc>
        <w:tc>
          <w:tcPr>
            <w:tcW w:w="960" w:type="dxa"/>
            <w:noWrap/>
            <w:hideMark/>
          </w:tcPr>
          <w:p w14:paraId="607B9910" w14:textId="77777777" w:rsidR="00C225BA" w:rsidRPr="00FC4334" w:rsidRDefault="00C225BA">
            <w:pPr>
              <w:rPr>
                <w:rFonts w:eastAsia="Calibri"/>
                <w:sz w:val="22"/>
                <w:szCs w:val="22"/>
              </w:rPr>
            </w:pPr>
            <w:r w:rsidRPr="00FC4334">
              <w:rPr>
                <w:rFonts w:eastAsia="Calibri"/>
                <w:sz w:val="22"/>
                <w:szCs w:val="22"/>
              </w:rPr>
              <w:t>3</w:t>
            </w:r>
          </w:p>
        </w:tc>
        <w:tc>
          <w:tcPr>
            <w:tcW w:w="758" w:type="dxa"/>
            <w:noWrap/>
            <w:hideMark/>
          </w:tcPr>
          <w:p w14:paraId="00ABD3AF" w14:textId="77777777" w:rsidR="00C225BA" w:rsidRPr="00FC4334" w:rsidRDefault="00C225BA">
            <w:pPr>
              <w:rPr>
                <w:rFonts w:eastAsia="Calibri"/>
                <w:sz w:val="22"/>
                <w:szCs w:val="22"/>
              </w:rPr>
            </w:pPr>
            <w:r w:rsidRPr="00FC4334">
              <w:rPr>
                <w:rFonts w:eastAsia="Calibri"/>
                <w:sz w:val="22"/>
                <w:szCs w:val="22"/>
              </w:rPr>
              <w:t>350 Hz</w:t>
            </w:r>
          </w:p>
        </w:tc>
        <w:tc>
          <w:tcPr>
            <w:tcW w:w="1570" w:type="dxa"/>
            <w:noWrap/>
            <w:hideMark/>
          </w:tcPr>
          <w:p w14:paraId="5AE47E05" w14:textId="77777777" w:rsidR="00C225BA" w:rsidRPr="00FC4334" w:rsidRDefault="00C225BA">
            <w:pPr>
              <w:rPr>
                <w:rFonts w:eastAsia="Calibri"/>
                <w:color w:val="000000" w:themeColor="text1"/>
                <w:sz w:val="22"/>
                <w:szCs w:val="22"/>
              </w:rPr>
            </w:pPr>
            <w:r w:rsidRPr="00AE2F45">
              <w:rPr>
                <w:color w:val="000000" w:themeColor="text1"/>
                <w:sz w:val="22"/>
                <w:szCs w:val="22"/>
              </w:rPr>
              <w:t>9 (127.89)</w:t>
            </w:r>
          </w:p>
        </w:tc>
        <w:tc>
          <w:tcPr>
            <w:tcW w:w="1701" w:type="dxa"/>
            <w:noWrap/>
            <w:hideMark/>
          </w:tcPr>
          <w:p w14:paraId="0AC36E6C" w14:textId="77777777" w:rsidR="00C225BA" w:rsidRPr="00FC4334" w:rsidRDefault="00C225BA">
            <w:pPr>
              <w:rPr>
                <w:rFonts w:eastAsia="Calibri"/>
                <w:color w:val="000000" w:themeColor="text1"/>
                <w:sz w:val="22"/>
                <w:szCs w:val="22"/>
              </w:rPr>
            </w:pPr>
            <w:r w:rsidRPr="00AE2F45">
              <w:rPr>
                <w:color w:val="000000" w:themeColor="text1"/>
                <w:sz w:val="22"/>
                <w:szCs w:val="22"/>
              </w:rPr>
              <w:t>5 (31.05)</w:t>
            </w:r>
          </w:p>
        </w:tc>
        <w:tc>
          <w:tcPr>
            <w:tcW w:w="2182" w:type="dxa"/>
            <w:noWrap/>
            <w:hideMark/>
          </w:tcPr>
          <w:p w14:paraId="066FD3B2" w14:textId="77777777" w:rsidR="00C225BA" w:rsidRPr="00FC4334" w:rsidRDefault="00C225BA">
            <w:pPr>
              <w:rPr>
                <w:rFonts w:eastAsia="Calibri"/>
                <w:color w:val="000000" w:themeColor="text1"/>
                <w:sz w:val="22"/>
                <w:szCs w:val="22"/>
              </w:rPr>
            </w:pPr>
            <w:r w:rsidRPr="00AE2F45">
              <w:rPr>
                <w:color w:val="000000" w:themeColor="text1"/>
                <w:sz w:val="22"/>
                <w:szCs w:val="22"/>
              </w:rPr>
              <w:t>5 (31.05)</w:t>
            </w:r>
          </w:p>
        </w:tc>
      </w:tr>
    </w:tbl>
    <w:p w14:paraId="47C4558C" w14:textId="77777777" w:rsidR="00C225BA" w:rsidRPr="00FC4334" w:rsidRDefault="00C225BA" w:rsidP="005C5718">
      <w:pPr>
        <w:rPr>
          <w:rFonts w:eastAsia="Calibri"/>
          <w:sz w:val="22"/>
          <w:szCs w:val="22"/>
        </w:rPr>
      </w:pPr>
    </w:p>
    <w:p w14:paraId="50218D8B" w14:textId="77777777" w:rsidR="00EA68DE" w:rsidRPr="00FC4334" w:rsidRDefault="00EA68DE" w:rsidP="005C5718">
      <w:pPr>
        <w:rPr>
          <w:rFonts w:eastAsia="Calibri"/>
          <w:sz w:val="22"/>
          <w:szCs w:val="22"/>
        </w:rPr>
      </w:pPr>
    </w:p>
    <w:p w14:paraId="31AA0E1B" w14:textId="7655A67F" w:rsidR="00AE4CFA" w:rsidRPr="00AE2F45" w:rsidRDefault="00AE4CFA" w:rsidP="008E4AFC">
      <w:pPr>
        <w:pStyle w:val="Caption"/>
        <w:keepNext/>
        <w:rPr>
          <w:sz w:val="22"/>
          <w:szCs w:val="22"/>
          <w:lang w:val="en-US"/>
        </w:rPr>
      </w:pPr>
      <w:r w:rsidRPr="00AE2F45">
        <w:rPr>
          <w:sz w:val="22"/>
          <w:szCs w:val="22"/>
          <w:lang w:val="en-US"/>
        </w:rPr>
        <w:lastRenderedPageBreak/>
        <w:t xml:space="preserve">Table </w:t>
      </w:r>
      <w:r w:rsidRPr="00AE2F45">
        <w:rPr>
          <w:sz w:val="22"/>
          <w:szCs w:val="22"/>
        </w:rPr>
        <w:fldChar w:fldCharType="begin"/>
      </w:r>
      <w:r w:rsidRPr="00AE2F45">
        <w:rPr>
          <w:sz w:val="22"/>
          <w:szCs w:val="22"/>
          <w:lang w:val="en-US"/>
        </w:rPr>
        <w:instrText xml:space="preserve"> SEQ Table \* ARABIC </w:instrText>
      </w:r>
      <w:r w:rsidRPr="00AE2F45">
        <w:rPr>
          <w:sz w:val="22"/>
          <w:szCs w:val="22"/>
        </w:rPr>
        <w:fldChar w:fldCharType="separate"/>
      </w:r>
      <w:r w:rsidR="00000B75" w:rsidRPr="00AE2F45">
        <w:rPr>
          <w:noProof/>
          <w:sz w:val="22"/>
          <w:szCs w:val="22"/>
          <w:lang w:val="en-US"/>
        </w:rPr>
        <w:t>3</w:t>
      </w:r>
      <w:r w:rsidRPr="00AE2F45">
        <w:rPr>
          <w:sz w:val="22"/>
          <w:szCs w:val="22"/>
        </w:rPr>
        <w:fldChar w:fldCharType="end"/>
      </w:r>
      <w:r w:rsidRPr="00AE2F45">
        <w:rPr>
          <w:sz w:val="22"/>
          <w:szCs w:val="22"/>
          <w:lang w:val="en-US"/>
        </w:rPr>
        <w:t>: DO and the sub band wise phase rotation for sub band size of 8 PRB</w:t>
      </w:r>
      <w:r w:rsidR="00487C21" w:rsidRPr="00AE2F45">
        <w:rPr>
          <w:sz w:val="22"/>
          <w:szCs w:val="22"/>
          <w:lang w:val="en-US"/>
        </w:rPr>
        <w:br/>
      </w:r>
    </w:p>
    <w:tbl>
      <w:tblPr>
        <w:tblStyle w:val="TableGrid"/>
        <w:tblW w:w="0" w:type="auto"/>
        <w:tblLook w:val="04A0" w:firstRow="1" w:lastRow="0" w:firstColumn="1" w:lastColumn="0" w:noHBand="0" w:noVBand="1"/>
      </w:tblPr>
      <w:tblGrid>
        <w:gridCol w:w="960"/>
        <w:gridCol w:w="960"/>
        <w:gridCol w:w="1570"/>
        <w:gridCol w:w="1701"/>
        <w:gridCol w:w="2182"/>
      </w:tblGrid>
      <w:tr w:rsidR="006F458E" w:rsidRPr="00AE2F45" w14:paraId="7642AF41" w14:textId="77777777" w:rsidTr="000D592B">
        <w:trPr>
          <w:trHeight w:val="315"/>
        </w:trPr>
        <w:tc>
          <w:tcPr>
            <w:tcW w:w="960" w:type="dxa"/>
            <w:vMerge w:val="restart"/>
            <w:noWrap/>
            <w:hideMark/>
          </w:tcPr>
          <w:p w14:paraId="5E35D716" w14:textId="77777777" w:rsidR="006F458E" w:rsidRPr="00FC4334" w:rsidRDefault="006F458E">
            <w:pPr>
              <w:rPr>
                <w:rFonts w:eastAsia="Calibri"/>
                <w:sz w:val="22"/>
                <w:szCs w:val="22"/>
              </w:rPr>
            </w:pPr>
            <w:r w:rsidRPr="00FC4334">
              <w:rPr>
                <w:rFonts w:eastAsia="Calibri"/>
                <w:sz w:val="22"/>
                <w:szCs w:val="22"/>
              </w:rPr>
              <w:t>SCS</w:t>
            </w:r>
          </w:p>
        </w:tc>
        <w:tc>
          <w:tcPr>
            <w:tcW w:w="960" w:type="dxa"/>
            <w:vMerge w:val="restart"/>
            <w:noWrap/>
            <w:hideMark/>
          </w:tcPr>
          <w:p w14:paraId="52894BB2" w14:textId="77777777" w:rsidR="006F458E" w:rsidRPr="00FC4334" w:rsidRDefault="006F458E">
            <w:pPr>
              <w:rPr>
                <w:rFonts w:eastAsia="Calibri"/>
                <w:sz w:val="22"/>
                <w:szCs w:val="22"/>
              </w:rPr>
            </w:pPr>
            <w:r w:rsidRPr="00FC4334">
              <w:rPr>
                <w:rFonts w:eastAsia="Calibri"/>
                <w:sz w:val="22"/>
                <w:szCs w:val="22"/>
              </w:rPr>
              <w:t>SNR</w:t>
            </w:r>
          </w:p>
        </w:tc>
        <w:tc>
          <w:tcPr>
            <w:tcW w:w="5453" w:type="dxa"/>
            <w:gridSpan w:val="3"/>
          </w:tcPr>
          <w:p w14:paraId="7829CA4C" w14:textId="527CAAB7" w:rsidR="006F458E" w:rsidRPr="00FC4334" w:rsidRDefault="006F458E">
            <w:pPr>
              <w:rPr>
                <w:rFonts w:eastAsia="Calibri"/>
                <w:sz w:val="22"/>
                <w:szCs w:val="22"/>
              </w:rPr>
            </w:pPr>
            <w:r w:rsidRPr="00FC4334">
              <w:rPr>
                <w:rFonts w:eastAsia="Calibri"/>
                <w:sz w:val="22"/>
                <w:szCs w:val="22"/>
              </w:rPr>
              <w:t xml:space="preserve">DO estimation error in AD = CP and MD = 256 </w:t>
            </w:r>
            <w:r w:rsidRPr="00FC4334">
              <w:rPr>
                <w:rFonts w:eastAsia="Calibri"/>
                <w:sz w:val="22"/>
                <w:szCs w:val="22"/>
              </w:rPr>
              <w:br/>
              <w:t>Levels (degrees) for the case of 8RB</w:t>
            </w:r>
          </w:p>
        </w:tc>
      </w:tr>
      <w:tr w:rsidR="006F458E" w:rsidRPr="00AE2F45" w14:paraId="06E8EC2D" w14:textId="77777777" w:rsidTr="00AE3E2A">
        <w:trPr>
          <w:trHeight w:val="315"/>
        </w:trPr>
        <w:tc>
          <w:tcPr>
            <w:tcW w:w="960" w:type="dxa"/>
            <w:vMerge/>
            <w:noWrap/>
            <w:hideMark/>
          </w:tcPr>
          <w:p w14:paraId="1DEC31A4" w14:textId="77777777" w:rsidR="006F458E" w:rsidRPr="00FC4334" w:rsidRDefault="006F458E">
            <w:pPr>
              <w:rPr>
                <w:rFonts w:eastAsia="Calibri"/>
                <w:sz w:val="22"/>
                <w:szCs w:val="22"/>
              </w:rPr>
            </w:pPr>
          </w:p>
        </w:tc>
        <w:tc>
          <w:tcPr>
            <w:tcW w:w="960" w:type="dxa"/>
            <w:vMerge/>
            <w:noWrap/>
            <w:hideMark/>
          </w:tcPr>
          <w:p w14:paraId="09391568" w14:textId="77777777" w:rsidR="006F458E" w:rsidRPr="00FC4334" w:rsidRDefault="006F458E">
            <w:pPr>
              <w:rPr>
                <w:rFonts w:eastAsia="Calibri"/>
                <w:sz w:val="22"/>
                <w:szCs w:val="22"/>
              </w:rPr>
            </w:pPr>
          </w:p>
        </w:tc>
        <w:tc>
          <w:tcPr>
            <w:tcW w:w="1570" w:type="dxa"/>
            <w:noWrap/>
            <w:hideMark/>
          </w:tcPr>
          <w:p w14:paraId="34D913E6" w14:textId="77777777" w:rsidR="006F458E" w:rsidRPr="00FC4334" w:rsidRDefault="006F458E">
            <w:pPr>
              <w:rPr>
                <w:rFonts w:eastAsia="Calibri"/>
                <w:sz w:val="22"/>
                <w:szCs w:val="22"/>
              </w:rPr>
            </w:pPr>
            <w:r w:rsidRPr="00FC4334">
              <w:rPr>
                <w:rFonts w:eastAsia="Calibri"/>
                <w:sz w:val="22"/>
                <w:szCs w:val="22"/>
              </w:rPr>
              <w:t>#1</w:t>
            </w:r>
          </w:p>
        </w:tc>
        <w:tc>
          <w:tcPr>
            <w:tcW w:w="1701" w:type="dxa"/>
            <w:noWrap/>
            <w:hideMark/>
          </w:tcPr>
          <w:p w14:paraId="06DD339A" w14:textId="77777777" w:rsidR="006F458E" w:rsidRPr="00FC4334" w:rsidRDefault="006F458E">
            <w:pPr>
              <w:rPr>
                <w:rFonts w:eastAsia="Calibri"/>
                <w:sz w:val="22"/>
                <w:szCs w:val="22"/>
              </w:rPr>
            </w:pPr>
            <w:r w:rsidRPr="00FC4334">
              <w:rPr>
                <w:rFonts w:eastAsia="Calibri"/>
                <w:sz w:val="22"/>
                <w:szCs w:val="22"/>
              </w:rPr>
              <w:t>#3</w:t>
            </w:r>
          </w:p>
        </w:tc>
        <w:tc>
          <w:tcPr>
            <w:tcW w:w="2182" w:type="dxa"/>
            <w:noWrap/>
            <w:hideMark/>
          </w:tcPr>
          <w:p w14:paraId="6F1154A3" w14:textId="77777777" w:rsidR="006F458E" w:rsidRPr="00FC4334" w:rsidRDefault="006F458E">
            <w:pPr>
              <w:rPr>
                <w:rFonts w:eastAsia="Calibri"/>
                <w:sz w:val="22"/>
                <w:szCs w:val="22"/>
              </w:rPr>
            </w:pPr>
            <w:r w:rsidRPr="00FC4334">
              <w:rPr>
                <w:rFonts w:eastAsia="Calibri"/>
                <w:sz w:val="22"/>
                <w:szCs w:val="22"/>
              </w:rPr>
              <w:t>#5</w:t>
            </w:r>
          </w:p>
        </w:tc>
      </w:tr>
      <w:tr w:rsidR="000D592B" w:rsidRPr="00AE2F45" w14:paraId="77644B80" w14:textId="77777777" w:rsidTr="00AE3E2A">
        <w:trPr>
          <w:trHeight w:val="315"/>
        </w:trPr>
        <w:tc>
          <w:tcPr>
            <w:tcW w:w="960" w:type="dxa"/>
            <w:noWrap/>
            <w:hideMark/>
          </w:tcPr>
          <w:p w14:paraId="30B930AC" w14:textId="77777777" w:rsidR="000D592B" w:rsidRPr="00FC4334" w:rsidRDefault="000D592B" w:rsidP="003823AE">
            <w:pPr>
              <w:rPr>
                <w:rFonts w:eastAsia="Calibri"/>
                <w:sz w:val="22"/>
                <w:szCs w:val="22"/>
              </w:rPr>
            </w:pPr>
            <w:r w:rsidRPr="00FC4334">
              <w:rPr>
                <w:rFonts w:eastAsia="Calibri"/>
                <w:sz w:val="22"/>
                <w:szCs w:val="22"/>
              </w:rPr>
              <w:t>15KHz</w:t>
            </w:r>
          </w:p>
        </w:tc>
        <w:tc>
          <w:tcPr>
            <w:tcW w:w="960" w:type="dxa"/>
            <w:noWrap/>
            <w:hideMark/>
          </w:tcPr>
          <w:p w14:paraId="4B8D0469" w14:textId="77777777" w:rsidR="000D592B" w:rsidRPr="00FC4334" w:rsidRDefault="000D592B" w:rsidP="003823AE">
            <w:pPr>
              <w:rPr>
                <w:rFonts w:eastAsia="Calibri"/>
                <w:sz w:val="22"/>
                <w:szCs w:val="22"/>
              </w:rPr>
            </w:pPr>
            <w:r w:rsidRPr="00FC4334">
              <w:rPr>
                <w:rFonts w:eastAsia="Calibri"/>
                <w:sz w:val="22"/>
                <w:szCs w:val="22"/>
              </w:rPr>
              <w:t>-3</w:t>
            </w:r>
          </w:p>
        </w:tc>
        <w:tc>
          <w:tcPr>
            <w:tcW w:w="1570" w:type="dxa"/>
            <w:noWrap/>
            <w:hideMark/>
          </w:tcPr>
          <w:p w14:paraId="1BD4E06E" w14:textId="2D270016" w:rsidR="000D592B" w:rsidRPr="00FC4334" w:rsidRDefault="000D592B" w:rsidP="003823AE">
            <w:pPr>
              <w:rPr>
                <w:rFonts w:eastAsia="Calibri"/>
                <w:sz w:val="22"/>
                <w:szCs w:val="22"/>
              </w:rPr>
            </w:pPr>
            <w:r w:rsidRPr="00FC4334">
              <w:rPr>
                <w:rFonts w:eastAsia="Calibri"/>
                <w:sz w:val="22"/>
                <w:szCs w:val="22"/>
              </w:rPr>
              <w:t>18 (171.315)</w:t>
            </w:r>
          </w:p>
        </w:tc>
        <w:tc>
          <w:tcPr>
            <w:tcW w:w="1701" w:type="dxa"/>
            <w:noWrap/>
            <w:hideMark/>
          </w:tcPr>
          <w:p w14:paraId="50B29521" w14:textId="1252A322" w:rsidR="000D592B" w:rsidRPr="00FC4334" w:rsidRDefault="000D592B" w:rsidP="003823AE">
            <w:pPr>
              <w:rPr>
                <w:rFonts w:eastAsia="Calibri"/>
                <w:sz w:val="22"/>
                <w:szCs w:val="22"/>
              </w:rPr>
            </w:pPr>
            <w:r w:rsidRPr="00FC4334">
              <w:rPr>
                <w:rFonts w:eastAsia="Calibri"/>
                <w:sz w:val="22"/>
                <w:szCs w:val="22"/>
              </w:rPr>
              <w:t>11 (104.692)</w:t>
            </w:r>
          </w:p>
        </w:tc>
        <w:tc>
          <w:tcPr>
            <w:tcW w:w="2182" w:type="dxa"/>
            <w:noWrap/>
            <w:hideMark/>
          </w:tcPr>
          <w:p w14:paraId="6E100387" w14:textId="19DB4FB6" w:rsidR="000D592B" w:rsidRPr="00FC4334" w:rsidRDefault="000D592B" w:rsidP="003823AE">
            <w:pPr>
              <w:rPr>
                <w:rFonts w:eastAsia="Calibri"/>
                <w:sz w:val="22"/>
                <w:szCs w:val="22"/>
              </w:rPr>
            </w:pPr>
            <w:r w:rsidRPr="00FC4334">
              <w:rPr>
                <w:rFonts w:eastAsia="Calibri"/>
                <w:sz w:val="22"/>
                <w:szCs w:val="22"/>
              </w:rPr>
              <w:t>10 (95.175)</w:t>
            </w:r>
          </w:p>
        </w:tc>
      </w:tr>
      <w:tr w:rsidR="000D592B" w:rsidRPr="00AE2F45" w14:paraId="3104958E" w14:textId="77777777" w:rsidTr="00AE3E2A">
        <w:trPr>
          <w:trHeight w:val="315"/>
        </w:trPr>
        <w:tc>
          <w:tcPr>
            <w:tcW w:w="960" w:type="dxa"/>
            <w:noWrap/>
            <w:hideMark/>
          </w:tcPr>
          <w:p w14:paraId="5DB15845" w14:textId="77777777" w:rsidR="000D592B" w:rsidRPr="00FC4334" w:rsidRDefault="000D592B" w:rsidP="003823AE">
            <w:pPr>
              <w:rPr>
                <w:rFonts w:eastAsia="Calibri"/>
                <w:sz w:val="22"/>
                <w:szCs w:val="22"/>
              </w:rPr>
            </w:pPr>
            <w:r w:rsidRPr="00FC4334">
              <w:rPr>
                <w:rFonts w:eastAsia="Calibri"/>
                <w:sz w:val="22"/>
                <w:szCs w:val="22"/>
              </w:rPr>
              <w:t>15KHz</w:t>
            </w:r>
          </w:p>
        </w:tc>
        <w:tc>
          <w:tcPr>
            <w:tcW w:w="960" w:type="dxa"/>
            <w:noWrap/>
            <w:hideMark/>
          </w:tcPr>
          <w:p w14:paraId="7794491F" w14:textId="77777777" w:rsidR="000D592B" w:rsidRPr="00FC4334" w:rsidRDefault="000D592B" w:rsidP="003823AE">
            <w:pPr>
              <w:rPr>
                <w:rFonts w:eastAsia="Calibri"/>
                <w:sz w:val="22"/>
                <w:szCs w:val="22"/>
              </w:rPr>
            </w:pPr>
            <w:r w:rsidRPr="00FC4334">
              <w:rPr>
                <w:rFonts w:eastAsia="Calibri"/>
                <w:sz w:val="22"/>
                <w:szCs w:val="22"/>
              </w:rPr>
              <w:t>0</w:t>
            </w:r>
          </w:p>
        </w:tc>
        <w:tc>
          <w:tcPr>
            <w:tcW w:w="1570" w:type="dxa"/>
            <w:noWrap/>
            <w:hideMark/>
          </w:tcPr>
          <w:p w14:paraId="62B9D003" w14:textId="128FCD73" w:rsidR="000D592B" w:rsidRPr="00FC4334" w:rsidRDefault="000D592B" w:rsidP="003823AE">
            <w:pPr>
              <w:rPr>
                <w:rFonts w:eastAsia="Calibri"/>
                <w:sz w:val="22"/>
                <w:szCs w:val="22"/>
              </w:rPr>
            </w:pPr>
            <w:r w:rsidRPr="00FC4334">
              <w:rPr>
                <w:rFonts w:eastAsia="Calibri"/>
                <w:sz w:val="22"/>
                <w:szCs w:val="22"/>
              </w:rPr>
              <w:t>14 (133.245)</w:t>
            </w:r>
          </w:p>
        </w:tc>
        <w:tc>
          <w:tcPr>
            <w:tcW w:w="1701" w:type="dxa"/>
            <w:noWrap/>
            <w:hideMark/>
          </w:tcPr>
          <w:p w14:paraId="0D6DFF53" w14:textId="17FBE86A" w:rsidR="000D592B" w:rsidRPr="00FC4334" w:rsidRDefault="000D592B" w:rsidP="003823AE">
            <w:pPr>
              <w:rPr>
                <w:rFonts w:eastAsia="Calibri"/>
                <w:sz w:val="22"/>
                <w:szCs w:val="22"/>
              </w:rPr>
            </w:pPr>
            <w:r w:rsidRPr="00FC4334">
              <w:rPr>
                <w:rFonts w:eastAsia="Calibri"/>
                <w:sz w:val="22"/>
                <w:szCs w:val="22"/>
              </w:rPr>
              <w:t>9 (85.658)</w:t>
            </w:r>
          </w:p>
        </w:tc>
        <w:tc>
          <w:tcPr>
            <w:tcW w:w="2182" w:type="dxa"/>
            <w:noWrap/>
            <w:hideMark/>
          </w:tcPr>
          <w:p w14:paraId="4FE8CCC6" w14:textId="1D6A1431" w:rsidR="000D592B" w:rsidRPr="00FC4334" w:rsidRDefault="000D592B" w:rsidP="003823AE">
            <w:pPr>
              <w:rPr>
                <w:rFonts w:eastAsia="Calibri"/>
                <w:sz w:val="22"/>
                <w:szCs w:val="22"/>
              </w:rPr>
            </w:pPr>
            <w:r w:rsidRPr="00FC4334">
              <w:rPr>
                <w:rFonts w:eastAsia="Calibri"/>
                <w:sz w:val="22"/>
                <w:szCs w:val="22"/>
              </w:rPr>
              <w:t>7 (66.623)</w:t>
            </w:r>
          </w:p>
        </w:tc>
      </w:tr>
      <w:tr w:rsidR="000D592B" w:rsidRPr="00AE2F45" w14:paraId="71C22319" w14:textId="77777777" w:rsidTr="00AE3E2A">
        <w:trPr>
          <w:trHeight w:val="315"/>
        </w:trPr>
        <w:tc>
          <w:tcPr>
            <w:tcW w:w="960" w:type="dxa"/>
            <w:noWrap/>
            <w:hideMark/>
          </w:tcPr>
          <w:p w14:paraId="17EA4952" w14:textId="77777777" w:rsidR="000D592B" w:rsidRPr="00FC4334" w:rsidRDefault="000D592B" w:rsidP="003823AE">
            <w:pPr>
              <w:rPr>
                <w:rFonts w:eastAsia="Calibri"/>
                <w:sz w:val="22"/>
                <w:szCs w:val="22"/>
              </w:rPr>
            </w:pPr>
            <w:r w:rsidRPr="00FC4334">
              <w:rPr>
                <w:rFonts w:eastAsia="Calibri"/>
                <w:sz w:val="22"/>
                <w:szCs w:val="22"/>
              </w:rPr>
              <w:t>15KHz</w:t>
            </w:r>
          </w:p>
        </w:tc>
        <w:tc>
          <w:tcPr>
            <w:tcW w:w="960" w:type="dxa"/>
            <w:noWrap/>
            <w:hideMark/>
          </w:tcPr>
          <w:p w14:paraId="120B9560" w14:textId="77777777" w:rsidR="000D592B" w:rsidRPr="00FC4334" w:rsidRDefault="000D592B" w:rsidP="003823AE">
            <w:pPr>
              <w:rPr>
                <w:rFonts w:eastAsia="Calibri"/>
                <w:sz w:val="22"/>
                <w:szCs w:val="22"/>
              </w:rPr>
            </w:pPr>
            <w:r w:rsidRPr="00FC4334">
              <w:rPr>
                <w:rFonts w:eastAsia="Calibri"/>
                <w:sz w:val="22"/>
                <w:szCs w:val="22"/>
              </w:rPr>
              <w:t>3</w:t>
            </w:r>
          </w:p>
        </w:tc>
        <w:tc>
          <w:tcPr>
            <w:tcW w:w="1570" w:type="dxa"/>
            <w:noWrap/>
            <w:hideMark/>
          </w:tcPr>
          <w:p w14:paraId="5CE98262" w14:textId="407F436C" w:rsidR="000D592B" w:rsidRPr="00FC4334" w:rsidRDefault="000D592B" w:rsidP="003823AE">
            <w:pPr>
              <w:rPr>
                <w:rFonts w:eastAsia="Calibri"/>
                <w:sz w:val="22"/>
                <w:szCs w:val="22"/>
              </w:rPr>
            </w:pPr>
            <w:r w:rsidRPr="00FC4334">
              <w:rPr>
                <w:rFonts w:eastAsia="Calibri"/>
                <w:sz w:val="22"/>
                <w:szCs w:val="22"/>
              </w:rPr>
              <w:t>8 (76.140)</w:t>
            </w:r>
          </w:p>
        </w:tc>
        <w:tc>
          <w:tcPr>
            <w:tcW w:w="1701" w:type="dxa"/>
            <w:noWrap/>
            <w:hideMark/>
          </w:tcPr>
          <w:p w14:paraId="053BCAA3" w14:textId="582C77E5" w:rsidR="000D592B" w:rsidRPr="00FC4334" w:rsidRDefault="000D592B" w:rsidP="003823AE">
            <w:pPr>
              <w:rPr>
                <w:rFonts w:eastAsia="Calibri"/>
                <w:sz w:val="22"/>
                <w:szCs w:val="22"/>
              </w:rPr>
            </w:pPr>
            <w:r w:rsidRPr="00FC4334">
              <w:rPr>
                <w:rFonts w:eastAsia="Calibri"/>
                <w:sz w:val="22"/>
                <w:szCs w:val="22"/>
              </w:rPr>
              <w:t>5 (47.587)</w:t>
            </w:r>
          </w:p>
        </w:tc>
        <w:tc>
          <w:tcPr>
            <w:tcW w:w="2182" w:type="dxa"/>
            <w:noWrap/>
            <w:hideMark/>
          </w:tcPr>
          <w:p w14:paraId="61D98B4E" w14:textId="53A78EF5" w:rsidR="000D592B" w:rsidRPr="00FC4334" w:rsidRDefault="000D592B" w:rsidP="003823AE">
            <w:pPr>
              <w:rPr>
                <w:rFonts w:eastAsia="Calibri"/>
                <w:sz w:val="22"/>
                <w:szCs w:val="22"/>
              </w:rPr>
            </w:pPr>
            <w:r w:rsidRPr="00FC4334">
              <w:rPr>
                <w:rFonts w:eastAsia="Calibri"/>
                <w:sz w:val="22"/>
                <w:szCs w:val="22"/>
              </w:rPr>
              <w:t>4 (38.070)</w:t>
            </w:r>
          </w:p>
        </w:tc>
      </w:tr>
      <w:tr w:rsidR="000D592B" w:rsidRPr="00AE2F45" w14:paraId="4E5F887E" w14:textId="77777777" w:rsidTr="00AE3E2A">
        <w:trPr>
          <w:trHeight w:val="315"/>
        </w:trPr>
        <w:tc>
          <w:tcPr>
            <w:tcW w:w="960" w:type="dxa"/>
            <w:noWrap/>
            <w:hideMark/>
          </w:tcPr>
          <w:p w14:paraId="3FC96846" w14:textId="77777777" w:rsidR="000D592B" w:rsidRPr="00FC4334" w:rsidRDefault="000D592B" w:rsidP="00713872">
            <w:pPr>
              <w:rPr>
                <w:rFonts w:eastAsia="Calibri"/>
                <w:sz w:val="22"/>
                <w:szCs w:val="22"/>
              </w:rPr>
            </w:pPr>
            <w:r w:rsidRPr="00FC4334">
              <w:rPr>
                <w:rFonts w:eastAsia="Calibri"/>
                <w:sz w:val="22"/>
                <w:szCs w:val="22"/>
              </w:rPr>
              <w:t>30KHz</w:t>
            </w:r>
          </w:p>
        </w:tc>
        <w:tc>
          <w:tcPr>
            <w:tcW w:w="960" w:type="dxa"/>
            <w:noWrap/>
            <w:hideMark/>
          </w:tcPr>
          <w:p w14:paraId="2CB21860" w14:textId="77777777" w:rsidR="000D592B" w:rsidRPr="00FC4334" w:rsidRDefault="000D592B" w:rsidP="00713872">
            <w:pPr>
              <w:rPr>
                <w:rFonts w:eastAsia="Calibri"/>
                <w:sz w:val="22"/>
                <w:szCs w:val="22"/>
              </w:rPr>
            </w:pPr>
            <w:r w:rsidRPr="00FC4334">
              <w:rPr>
                <w:rFonts w:eastAsia="Calibri"/>
                <w:sz w:val="22"/>
                <w:szCs w:val="22"/>
              </w:rPr>
              <w:t>-3</w:t>
            </w:r>
          </w:p>
        </w:tc>
        <w:tc>
          <w:tcPr>
            <w:tcW w:w="1570" w:type="dxa"/>
            <w:noWrap/>
            <w:hideMark/>
          </w:tcPr>
          <w:p w14:paraId="7AF1FD1B" w14:textId="056B87C3" w:rsidR="000D592B" w:rsidRPr="00FC4334" w:rsidRDefault="000D592B" w:rsidP="00713872">
            <w:pPr>
              <w:rPr>
                <w:rFonts w:eastAsia="Calibri"/>
                <w:sz w:val="22"/>
                <w:szCs w:val="22"/>
              </w:rPr>
            </w:pPr>
            <w:r w:rsidRPr="00AE2F45">
              <w:rPr>
                <w:sz w:val="22"/>
                <w:szCs w:val="22"/>
              </w:rPr>
              <w:t>15 (285.526)</w:t>
            </w:r>
          </w:p>
        </w:tc>
        <w:tc>
          <w:tcPr>
            <w:tcW w:w="1701" w:type="dxa"/>
            <w:noWrap/>
            <w:hideMark/>
          </w:tcPr>
          <w:p w14:paraId="3087ED4B" w14:textId="0EF54CC9" w:rsidR="000D592B" w:rsidRPr="00FC4334" w:rsidRDefault="000D592B" w:rsidP="00713872">
            <w:pPr>
              <w:rPr>
                <w:rFonts w:eastAsia="Calibri"/>
                <w:sz w:val="22"/>
                <w:szCs w:val="22"/>
              </w:rPr>
            </w:pPr>
            <w:r w:rsidRPr="00AE2F45">
              <w:rPr>
                <w:sz w:val="22"/>
                <w:szCs w:val="22"/>
              </w:rPr>
              <w:t>9 (171.316)</w:t>
            </w:r>
          </w:p>
        </w:tc>
        <w:tc>
          <w:tcPr>
            <w:tcW w:w="2182" w:type="dxa"/>
            <w:noWrap/>
            <w:hideMark/>
          </w:tcPr>
          <w:p w14:paraId="69A73314" w14:textId="6105BE77" w:rsidR="000D592B" w:rsidRPr="00FC4334" w:rsidRDefault="000D592B" w:rsidP="00713872">
            <w:pPr>
              <w:rPr>
                <w:rFonts w:eastAsia="Calibri"/>
                <w:sz w:val="22"/>
                <w:szCs w:val="22"/>
              </w:rPr>
            </w:pPr>
            <w:r w:rsidRPr="00AE2F45">
              <w:rPr>
                <w:sz w:val="22"/>
                <w:szCs w:val="22"/>
              </w:rPr>
              <w:t>8 (152.28)</w:t>
            </w:r>
          </w:p>
        </w:tc>
      </w:tr>
      <w:tr w:rsidR="000D592B" w:rsidRPr="00AE2F45" w14:paraId="20EC7A2D" w14:textId="77777777" w:rsidTr="00AE3E2A">
        <w:trPr>
          <w:trHeight w:val="315"/>
        </w:trPr>
        <w:tc>
          <w:tcPr>
            <w:tcW w:w="960" w:type="dxa"/>
            <w:noWrap/>
            <w:hideMark/>
          </w:tcPr>
          <w:p w14:paraId="420417C6" w14:textId="77777777" w:rsidR="000D592B" w:rsidRPr="00FC4334" w:rsidRDefault="000D592B" w:rsidP="00713872">
            <w:pPr>
              <w:rPr>
                <w:rFonts w:eastAsia="Calibri"/>
                <w:sz w:val="22"/>
                <w:szCs w:val="22"/>
              </w:rPr>
            </w:pPr>
            <w:r w:rsidRPr="00FC4334">
              <w:rPr>
                <w:rFonts w:eastAsia="Calibri"/>
                <w:sz w:val="22"/>
                <w:szCs w:val="22"/>
              </w:rPr>
              <w:t>30KHz</w:t>
            </w:r>
          </w:p>
        </w:tc>
        <w:tc>
          <w:tcPr>
            <w:tcW w:w="960" w:type="dxa"/>
            <w:noWrap/>
            <w:hideMark/>
          </w:tcPr>
          <w:p w14:paraId="3210E424" w14:textId="77777777" w:rsidR="000D592B" w:rsidRPr="00FC4334" w:rsidRDefault="000D592B" w:rsidP="00713872">
            <w:pPr>
              <w:rPr>
                <w:rFonts w:eastAsia="Calibri"/>
                <w:sz w:val="22"/>
                <w:szCs w:val="22"/>
              </w:rPr>
            </w:pPr>
            <w:r w:rsidRPr="00FC4334">
              <w:rPr>
                <w:rFonts w:eastAsia="Calibri"/>
                <w:sz w:val="22"/>
                <w:szCs w:val="22"/>
              </w:rPr>
              <w:t>0</w:t>
            </w:r>
          </w:p>
        </w:tc>
        <w:tc>
          <w:tcPr>
            <w:tcW w:w="1570" w:type="dxa"/>
            <w:noWrap/>
            <w:hideMark/>
          </w:tcPr>
          <w:p w14:paraId="096215A2" w14:textId="333E9F73" w:rsidR="000D592B" w:rsidRPr="00FC4334" w:rsidRDefault="000D592B" w:rsidP="00713872">
            <w:pPr>
              <w:rPr>
                <w:rFonts w:eastAsia="Calibri"/>
                <w:sz w:val="22"/>
                <w:szCs w:val="22"/>
              </w:rPr>
            </w:pPr>
            <w:r w:rsidRPr="00AE2F45">
              <w:rPr>
                <w:sz w:val="22"/>
                <w:szCs w:val="22"/>
              </w:rPr>
              <w:t>12 (228.42)</w:t>
            </w:r>
          </w:p>
        </w:tc>
        <w:tc>
          <w:tcPr>
            <w:tcW w:w="1701" w:type="dxa"/>
            <w:noWrap/>
            <w:hideMark/>
          </w:tcPr>
          <w:p w14:paraId="12E4A093" w14:textId="0290502A" w:rsidR="000D592B" w:rsidRPr="00FC4334" w:rsidRDefault="000D592B" w:rsidP="00713872">
            <w:pPr>
              <w:rPr>
                <w:rFonts w:eastAsia="Calibri"/>
                <w:sz w:val="22"/>
                <w:szCs w:val="22"/>
              </w:rPr>
            </w:pPr>
            <w:r w:rsidRPr="00AE2F45">
              <w:rPr>
                <w:sz w:val="22"/>
                <w:szCs w:val="22"/>
              </w:rPr>
              <w:t>7 (133.246)</w:t>
            </w:r>
          </w:p>
        </w:tc>
        <w:tc>
          <w:tcPr>
            <w:tcW w:w="2182" w:type="dxa"/>
            <w:noWrap/>
            <w:hideMark/>
          </w:tcPr>
          <w:p w14:paraId="67F0EE22" w14:textId="00251F5B" w:rsidR="000D592B" w:rsidRPr="00FC4334" w:rsidRDefault="000D592B" w:rsidP="00713872">
            <w:pPr>
              <w:rPr>
                <w:rFonts w:eastAsia="Calibri"/>
                <w:sz w:val="22"/>
                <w:szCs w:val="22"/>
              </w:rPr>
            </w:pPr>
            <w:r w:rsidRPr="00AE2F45">
              <w:rPr>
                <w:sz w:val="22"/>
                <w:szCs w:val="22"/>
              </w:rPr>
              <w:t>6 (114.21)</w:t>
            </w:r>
          </w:p>
        </w:tc>
      </w:tr>
      <w:tr w:rsidR="000D592B" w:rsidRPr="00AE2F45" w14:paraId="3FF45FDC" w14:textId="77777777" w:rsidTr="00AE3E2A">
        <w:trPr>
          <w:trHeight w:val="315"/>
        </w:trPr>
        <w:tc>
          <w:tcPr>
            <w:tcW w:w="960" w:type="dxa"/>
            <w:noWrap/>
            <w:hideMark/>
          </w:tcPr>
          <w:p w14:paraId="2B17D270" w14:textId="77777777" w:rsidR="000D592B" w:rsidRPr="00FC4334" w:rsidRDefault="000D592B" w:rsidP="00713872">
            <w:pPr>
              <w:rPr>
                <w:rFonts w:eastAsia="Calibri"/>
                <w:sz w:val="22"/>
                <w:szCs w:val="22"/>
              </w:rPr>
            </w:pPr>
            <w:r w:rsidRPr="00FC4334">
              <w:rPr>
                <w:rFonts w:eastAsia="Calibri"/>
                <w:sz w:val="22"/>
                <w:szCs w:val="22"/>
              </w:rPr>
              <w:t>30KHz</w:t>
            </w:r>
          </w:p>
        </w:tc>
        <w:tc>
          <w:tcPr>
            <w:tcW w:w="960" w:type="dxa"/>
            <w:noWrap/>
            <w:hideMark/>
          </w:tcPr>
          <w:p w14:paraId="4BF0CE1B" w14:textId="77777777" w:rsidR="000D592B" w:rsidRPr="00FC4334" w:rsidRDefault="000D592B" w:rsidP="00713872">
            <w:pPr>
              <w:rPr>
                <w:rFonts w:eastAsia="Calibri"/>
                <w:sz w:val="22"/>
                <w:szCs w:val="22"/>
              </w:rPr>
            </w:pPr>
            <w:r w:rsidRPr="00FC4334">
              <w:rPr>
                <w:rFonts w:eastAsia="Calibri"/>
                <w:sz w:val="22"/>
                <w:szCs w:val="22"/>
              </w:rPr>
              <w:t>3</w:t>
            </w:r>
          </w:p>
        </w:tc>
        <w:tc>
          <w:tcPr>
            <w:tcW w:w="1570" w:type="dxa"/>
            <w:noWrap/>
            <w:hideMark/>
          </w:tcPr>
          <w:p w14:paraId="0CAAFE44" w14:textId="02BE2B9A" w:rsidR="000D592B" w:rsidRPr="00FC4334" w:rsidRDefault="000D592B" w:rsidP="00713872">
            <w:pPr>
              <w:rPr>
                <w:rFonts w:eastAsia="Calibri"/>
                <w:sz w:val="22"/>
                <w:szCs w:val="22"/>
              </w:rPr>
            </w:pPr>
            <w:r w:rsidRPr="00AE2F45">
              <w:rPr>
                <w:sz w:val="22"/>
                <w:szCs w:val="22"/>
              </w:rPr>
              <w:t>9 (171.316)</w:t>
            </w:r>
          </w:p>
        </w:tc>
        <w:tc>
          <w:tcPr>
            <w:tcW w:w="1701" w:type="dxa"/>
            <w:noWrap/>
            <w:hideMark/>
          </w:tcPr>
          <w:p w14:paraId="16E91FFE" w14:textId="68B50EE8" w:rsidR="000D592B" w:rsidRPr="00FC4334" w:rsidRDefault="000D592B" w:rsidP="00713872">
            <w:pPr>
              <w:rPr>
                <w:rFonts w:eastAsia="Calibri"/>
                <w:sz w:val="22"/>
                <w:szCs w:val="22"/>
              </w:rPr>
            </w:pPr>
            <w:r w:rsidRPr="00AE2F45">
              <w:rPr>
                <w:sz w:val="22"/>
                <w:szCs w:val="22"/>
              </w:rPr>
              <w:t>5 (95.174)</w:t>
            </w:r>
          </w:p>
        </w:tc>
        <w:tc>
          <w:tcPr>
            <w:tcW w:w="2182" w:type="dxa"/>
            <w:noWrap/>
            <w:hideMark/>
          </w:tcPr>
          <w:p w14:paraId="087D09FA" w14:textId="63B11401" w:rsidR="000D592B" w:rsidRPr="00FC4334" w:rsidRDefault="000D592B" w:rsidP="00713872">
            <w:pPr>
              <w:rPr>
                <w:rFonts w:eastAsia="Calibri"/>
                <w:sz w:val="22"/>
                <w:szCs w:val="22"/>
              </w:rPr>
            </w:pPr>
            <w:r w:rsidRPr="00AE2F45">
              <w:rPr>
                <w:sz w:val="22"/>
                <w:szCs w:val="22"/>
              </w:rPr>
              <w:t>5 (95.174)</w:t>
            </w:r>
          </w:p>
        </w:tc>
      </w:tr>
    </w:tbl>
    <w:p w14:paraId="7C31BFC3" w14:textId="77777777" w:rsidR="005C5718" w:rsidRPr="00FC4334" w:rsidRDefault="005C5718" w:rsidP="005C5718">
      <w:pPr>
        <w:rPr>
          <w:rFonts w:eastAsia="Calibri"/>
          <w:sz w:val="22"/>
          <w:szCs w:val="22"/>
        </w:rPr>
      </w:pPr>
    </w:p>
    <w:p w14:paraId="25FD53FC" w14:textId="77777777" w:rsidR="0089690C" w:rsidRPr="00AE2F45" w:rsidRDefault="0089690C" w:rsidP="0089690C">
      <w:pPr>
        <w:rPr>
          <w:rFonts w:eastAsia="Batang"/>
          <w:sz w:val="22"/>
          <w:szCs w:val="22"/>
          <w:lang w:val="sv-SE" w:eastAsia="ja-JP"/>
        </w:rPr>
      </w:pPr>
    </w:p>
    <w:p w14:paraId="6939A503" w14:textId="4EE14135" w:rsidR="00AE4CFA" w:rsidRPr="00AE2F45" w:rsidRDefault="00AE4CFA" w:rsidP="008E4AFC">
      <w:pPr>
        <w:pStyle w:val="Caption"/>
        <w:keepNext/>
        <w:rPr>
          <w:sz w:val="22"/>
          <w:szCs w:val="22"/>
          <w:lang w:val="en-US"/>
        </w:rPr>
      </w:pPr>
      <w:r w:rsidRPr="00AE2F45">
        <w:rPr>
          <w:sz w:val="22"/>
          <w:szCs w:val="22"/>
          <w:lang w:val="en-US"/>
        </w:rPr>
        <w:t xml:space="preserve">Table </w:t>
      </w:r>
      <w:r w:rsidRPr="00AE2F45">
        <w:rPr>
          <w:sz w:val="22"/>
          <w:szCs w:val="22"/>
        </w:rPr>
        <w:fldChar w:fldCharType="begin"/>
      </w:r>
      <w:r w:rsidRPr="00AE2F45">
        <w:rPr>
          <w:sz w:val="22"/>
          <w:szCs w:val="22"/>
          <w:lang w:val="en-US"/>
        </w:rPr>
        <w:instrText xml:space="preserve"> SEQ Table \* ARABIC </w:instrText>
      </w:r>
      <w:r w:rsidRPr="00AE2F45">
        <w:rPr>
          <w:sz w:val="22"/>
          <w:szCs w:val="22"/>
        </w:rPr>
        <w:fldChar w:fldCharType="separate"/>
      </w:r>
      <w:r w:rsidR="00000B75" w:rsidRPr="00AE2F45">
        <w:rPr>
          <w:noProof/>
          <w:sz w:val="22"/>
          <w:szCs w:val="22"/>
          <w:lang w:val="en-US"/>
        </w:rPr>
        <w:t>4</w:t>
      </w:r>
      <w:r w:rsidRPr="00AE2F45">
        <w:rPr>
          <w:sz w:val="22"/>
          <w:szCs w:val="22"/>
        </w:rPr>
        <w:fldChar w:fldCharType="end"/>
      </w:r>
      <w:r w:rsidRPr="00AE2F45">
        <w:rPr>
          <w:sz w:val="22"/>
          <w:szCs w:val="22"/>
          <w:lang w:val="en-US"/>
        </w:rPr>
        <w:t>: DO and the sub band wise phase rotation for sub band size of 4 PRB</w:t>
      </w:r>
      <w:r w:rsidR="00487C21" w:rsidRPr="00AE2F45">
        <w:rPr>
          <w:sz w:val="22"/>
          <w:szCs w:val="22"/>
          <w:lang w:val="en-US"/>
        </w:rPr>
        <w:br/>
      </w:r>
    </w:p>
    <w:tbl>
      <w:tblPr>
        <w:tblStyle w:val="TableGrid"/>
        <w:tblW w:w="0" w:type="auto"/>
        <w:tblLook w:val="04A0" w:firstRow="1" w:lastRow="0" w:firstColumn="1" w:lastColumn="0" w:noHBand="0" w:noVBand="1"/>
      </w:tblPr>
      <w:tblGrid>
        <w:gridCol w:w="960"/>
        <w:gridCol w:w="960"/>
        <w:gridCol w:w="1570"/>
        <w:gridCol w:w="1701"/>
        <w:gridCol w:w="2182"/>
      </w:tblGrid>
      <w:tr w:rsidR="00F00FF6" w:rsidRPr="00AE2F45" w14:paraId="5DF41034" w14:textId="77777777" w:rsidTr="00364A86">
        <w:trPr>
          <w:trHeight w:val="315"/>
        </w:trPr>
        <w:tc>
          <w:tcPr>
            <w:tcW w:w="960" w:type="dxa"/>
            <w:vMerge w:val="restart"/>
            <w:noWrap/>
            <w:hideMark/>
          </w:tcPr>
          <w:p w14:paraId="0CD39B69" w14:textId="77777777" w:rsidR="00F00FF6" w:rsidRPr="00FC4334" w:rsidRDefault="00F00FF6">
            <w:pPr>
              <w:rPr>
                <w:rFonts w:eastAsia="Calibri"/>
                <w:sz w:val="22"/>
                <w:szCs w:val="22"/>
              </w:rPr>
            </w:pPr>
            <w:r w:rsidRPr="00FC4334">
              <w:rPr>
                <w:rFonts w:eastAsia="Calibri"/>
                <w:sz w:val="22"/>
                <w:szCs w:val="22"/>
              </w:rPr>
              <w:t>SCS</w:t>
            </w:r>
          </w:p>
        </w:tc>
        <w:tc>
          <w:tcPr>
            <w:tcW w:w="960" w:type="dxa"/>
            <w:vMerge w:val="restart"/>
            <w:noWrap/>
            <w:hideMark/>
          </w:tcPr>
          <w:p w14:paraId="2CFDC9F0" w14:textId="77777777" w:rsidR="00F00FF6" w:rsidRPr="00FC4334" w:rsidRDefault="00F00FF6">
            <w:pPr>
              <w:rPr>
                <w:rFonts w:eastAsia="Calibri"/>
                <w:sz w:val="22"/>
                <w:szCs w:val="22"/>
              </w:rPr>
            </w:pPr>
            <w:r w:rsidRPr="00FC4334">
              <w:rPr>
                <w:rFonts w:eastAsia="Calibri"/>
                <w:sz w:val="22"/>
                <w:szCs w:val="22"/>
              </w:rPr>
              <w:t>SNR</w:t>
            </w:r>
          </w:p>
        </w:tc>
        <w:tc>
          <w:tcPr>
            <w:tcW w:w="5453" w:type="dxa"/>
            <w:gridSpan w:val="3"/>
          </w:tcPr>
          <w:p w14:paraId="1F38B7E8" w14:textId="065CB538" w:rsidR="00F00FF6" w:rsidRPr="00FC4334" w:rsidRDefault="00F00FF6">
            <w:pPr>
              <w:rPr>
                <w:rFonts w:eastAsia="Calibri"/>
                <w:sz w:val="22"/>
                <w:szCs w:val="22"/>
              </w:rPr>
            </w:pPr>
            <w:r w:rsidRPr="00FC4334">
              <w:rPr>
                <w:rFonts w:eastAsia="Calibri"/>
                <w:sz w:val="22"/>
                <w:szCs w:val="22"/>
              </w:rPr>
              <w:t xml:space="preserve">DO estimation error in AD = CP and MD = 256 </w:t>
            </w:r>
            <w:r w:rsidRPr="00FC4334">
              <w:rPr>
                <w:rFonts w:eastAsia="Calibri"/>
                <w:sz w:val="22"/>
                <w:szCs w:val="22"/>
              </w:rPr>
              <w:br/>
              <w:t>Levels (degrees) for the case of 4RB</w:t>
            </w:r>
          </w:p>
        </w:tc>
      </w:tr>
      <w:tr w:rsidR="00F00FF6" w:rsidRPr="00AE2F45" w14:paraId="6EBBEE9E" w14:textId="77777777">
        <w:trPr>
          <w:trHeight w:val="315"/>
        </w:trPr>
        <w:tc>
          <w:tcPr>
            <w:tcW w:w="960" w:type="dxa"/>
            <w:vMerge/>
            <w:noWrap/>
            <w:hideMark/>
          </w:tcPr>
          <w:p w14:paraId="771E7B52" w14:textId="77777777" w:rsidR="00F00FF6" w:rsidRPr="00FC4334" w:rsidRDefault="00F00FF6">
            <w:pPr>
              <w:rPr>
                <w:rFonts w:eastAsia="Calibri"/>
                <w:sz w:val="22"/>
                <w:szCs w:val="22"/>
              </w:rPr>
            </w:pPr>
          </w:p>
        </w:tc>
        <w:tc>
          <w:tcPr>
            <w:tcW w:w="960" w:type="dxa"/>
            <w:vMerge/>
            <w:noWrap/>
            <w:hideMark/>
          </w:tcPr>
          <w:p w14:paraId="676DF039" w14:textId="77777777" w:rsidR="00F00FF6" w:rsidRPr="00FC4334" w:rsidRDefault="00F00FF6">
            <w:pPr>
              <w:rPr>
                <w:rFonts w:eastAsia="Calibri"/>
                <w:sz w:val="22"/>
                <w:szCs w:val="22"/>
              </w:rPr>
            </w:pPr>
          </w:p>
        </w:tc>
        <w:tc>
          <w:tcPr>
            <w:tcW w:w="1570" w:type="dxa"/>
            <w:noWrap/>
            <w:hideMark/>
          </w:tcPr>
          <w:p w14:paraId="1159ECD7" w14:textId="77777777" w:rsidR="00F00FF6" w:rsidRPr="00FC4334" w:rsidRDefault="00F00FF6">
            <w:pPr>
              <w:rPr>
                <w:rFonts w:eastAsia="Calibri"/>
                <w:sz w:val="22"/>
                <w:szCs w:val="22"/>
              </w:rPr>
            </w:pPr>
            <w:r w:rsidRPr="00FC4334">
              <w:rPr>
                <w:rFonts w:eastAsia="Calibri"/>
                <w:sz w:val="22"/>
                <w:szCs w:val="22"/>
              </w:rPr>
              <w:t>#1</w:t>
            </w:r>
          </w:p>
        </w:tc>
        <w:tc>
          <w:tcPr>
            <w:tcW w:w="1701" w:type="dxa"/>
            <w:noWrap/>
            <w:hideMark/>
          </w:tcPr>
          <w:p w14:paraId="41DFB4C5" w14:textId="77777777" w:rsidR="00F00FF6" w:rsidRPr="00FC4334" w:rsidRDefault="00F00FF6">
            <w:pPr>
              <w:rPr>
                <w:rFonts w:eastAsia="Calibri"/>
                <w:sz w:val="22"/>
                <w:szCs w:val="22"/>
              </w:rPr>
            </w:pPr>
            <w:r w:rsidRPr="00FC4334">
              <w:rPr>
                <w:rFonts w:eastAsia="Calibri"/>
                <w:sz w:val="22"/>
                <w:szCs w:val="22"/>
              </w:rPr>
              <w:t>#3</w:t>
            </w:r>
          </w:p>
        </w:tc>
        <w:tc>
          <w:tcPr>
            <w:tcW w:w="2182" w:type="dxa"/>
            <w:noWrap/>
            <w:hideMark/>
          </w:tcPr>
          <w:p w14:paraId="3E26BA0A" w14:textId="77777777" w:rsidR="00F00FF6" w:rsidRPr="00FC4334" w:rsidRDefault="00F00FF6">
            <w:pPr>
              <w:rPr>
                <w:rFonts w:eastAsia="Calibri"/>
                <w:sz w:val="22"/>
                <w:szCs w:val="22"/>
              </w:rPr>
            </w:pPr>
            <w:r w:rsidRPr="00FC4334">
              <w:rPr>
                <w:rFonts w:eastAsia="Calibri"/>
                <w:sz w:val="22"/>
                <w:szCs w:val="22"/>
              </w:rPr>
              <w:t>#5</w:t>
            </w:r>
          </w:p>
        </w:tc>
      </w:tr>
      <w:tr w:rsidR="00364A86" w:rsidRPr="00AE2F45" w14:paraId="5B17341A" w14:textId="77777777">
        <w:trPr>
          <w:trHeight w:val="315"/>
        </w:trPr>
        <w:tc>
          <w:tcPr>
            <w:tcW w:w="960" w:type="dxa"/>
            <w:noWrap/>
            <w:hideMark/>
          </w:tcPr>
          <w:p w14:paraId="3ABE0D33" w14:textId="77777777" w:rsidR="00364A86" w:rsidRPr="00FC4334" w:rsidRDefault="00364A86" w:rsidP="00A82634">
            <w:pPr>
              <w:rPr>
                <w:rFonts w:eastAsia="Calibri"/>
                <w:sz w:val="22"/>
                <w:szCs w:val="22"/>
              </w:rPr>
            </w:pPr>
            <w:r w:rsidRPr="00FC4334">
              <w:rPr>
                <w:rFonts w:eastAsia="Calibri"/>
                <w:sz w:val="22"/>
                <w:szCs w:val="22"/>
              </w:rPr>
              <w:t>15KHz</w:t>
            </w:r>
          </w:p>
        </w:tc>
        <w:tc>
          <w:tcPr>
            <w:tcW w:w="960" w:type="dxa"/>
            <w:noWrap/>
            <w:hideMark/>
          </w:tcPr>
          <w:p w14:paraId="280D234A" w14:textId="77777777" w:rsidR="00364A86" w:rsidRPr="00FC4334" w:rsidRDefault="00364A86" w:rsidP="00A82634">
            <w:pPr>
              <w:rPr>
                <w:rFonts w:eastAsia="Calibri"/>
                <w:sz w:val="22"/>
                <w:szCs w:val="22"/>
              </w:rPr>
            </w:pPr>
            <w:r w:rsidRPr="00FC4334">
              <w:rPr>
                <w:rFonts w:eastAsia="Calibri"/>
                <w:sz w:val="22"/>
                <w:szCs w:val="22"/>
              </w:rPr>
              <w:t>-3</w:t>
            </w:r>
          </w:p>
        </w:tc>
        <w:tc>
          <w:tcPr>
            <w:tcW w:w="1570" w:type="dxa"/>
            <w:noWrap/>
            <w:hideMark/>
          </w:tcPr>
          <w:p w14:paraId="3D8090FB" w14:textId="72CA644E" w:rsidR="00364A86" w:rsidRPr="00FC4334" w:rsidRDefault="00364A86" w:rsidP="00A82634">
            <w:pPr>
              <w:rPr>
                <w:rFonts w:eastAsia="Calibri"/>
                <w:sz w:val="22"/>
                <w:szCs w:val="22"/>
              </w:rPr>
            </w:pPr>
            <w:r w:rsidRPr="00AE2F45">
              <w:rPr>
                <w:sz w:val="22"/>
                <w:szCs w:val="22"/>
              </w:rPr>
              <w:t>18 (85.658)</w:t>
            </w:r>
          </w:p>
        </w:tc>
        <w:tc>
          <w:tcPr>
            <w:tcW w:w="1701" w:type="dxa"/>
            <w:noWrap/>
            <w:hideMark/>
          </w:tcPr>
          <w:p w14:paraId="0846CA19" w14:textId="4404AA54" w:rsidR="00364A86" w:rsidRPr="00FC4334" w:rsidRDefault="00364A86" w:rsidP="00A82634">
            <w:pPr>
              <w:rPr>
                <w:rFonts w:eastAsia="Calibri"/>
                <w:sz w:val="22"/>
                <w:szCs w:val="22"/>
              </w:rPr>
            </w:pPr>
            <w:r w:rsidRPr="00AE2F45">
              <w:rPr>
                <w:sz w:val="22"/>
                <w:szCs w:val="22"/>
              </w:rPr>
              <w:t>11 (52.346)</w:t>
            </w:r>
          </w:p>
        </w:tc>
        <w:tc>
          <w:tcPr>
            <w:tcW w:w="2182" w:type="dxa"/>
            <w:noWrap/>
            <w:hideMark/>
          </w:tcPr>
          <w:p w14:paraId="1EC3DD8D" w14:textId="68C4C2FF" w:rsidR="00364A86" w:rsidRPr="00FC4334" w:rsidRDefault="00364A86" w:rsidP="00A82634">
            <w:pPr>
              <w:rPr>
                <w:rFonts w:eastAsia="Calibri"/>
                <w:sz w:val="22"/>
                <w:szCs w:val="22"/>
              </w:rPr>
            </w:pPr>
            <w:r w:rsidRPr="00AE2F45">
              <w:rPr>
                <w:sz w:val="22"/>
                <w:szCs w:val="22"/>
              </w:rPr>
              <w:t>10 (47.588)</w:t>
            </w:r>
          </w:p>
        </w:tc>
      </w:tr>
      <w:tr w:rsidR="00364A86" w:rsidRPr="00AE2F45" w14:paraId="24CED219" w14:textId="77777777">
        <w:trPr>
          <w:trHeight w:val="315"/>
        </w:trPr>
        <w:tc>
          <w:tcPr>
            <w:tcW w:w="960" w:type="dxa"/>
            <w:noWrap/>
            <w:hideMark/>
          </w:tcPr>
          <w:p w14:paraId="2436A708" w14:textId="77777777" w:rsidR="00364A86" w:rsidRPr="00FC4334" w:rsidRDefault="00364A86" w:rsidP="00A82634">
            <w:pPr>
              <w:rPr>
                <w:rFonts w:eastAsia="Calibri"/>
                <w:sz w:val="22"/>
                <w:szCs w:val="22"/>
              </w:rPr>
            </w:pPr>
            <w:r w:rsidRPr="00FC4334">
              <w:rPr>
                <w:rFonts w:eastAsia="Calibri"/>
                <w:sz w:val="22"/>
                <w:szCs w:val="22"/>
              </w:rPr>
              <w:t>15KHz</w:t>
            </w:r>
          </w:p>
        </w:tc>
        <w:tc>
          <w:tcPr>
            <w:tcW w:w="960" w:type="dxa"/>
            <w:noWrap/>
            <w:hideMark/>
          </w:tcPr>
          <w:p w14:paraId="5FB2B2B9" w14:textId="77777777" w:rsidR="00364A86" w:rsidRPr="00FC4334" w:rsidRDefault="00364A86" w:rsidP="00A82634">
            <w:pPr>
              <w:rPr>
                <w:rFonts w:eastAsia="Calibri"/>
                <w:sz w:val="22"/>
                <w:szCs w:val="22"/>
              </w:rPr>
            </w:pPr>
            <w:r w:rsidRPr="00FC4334">
              <w:rPr>
                <w:rFonts w:eastAsia="Calibri"/>
                <w:sz w:val="22"/>
                <w:szCs w:val="22"/>
              </w:rPr>
              <w:t>0</w:t>
            </w:r>
          </w:p>
        </w:tc>
        <w:tc>
          <w:tcPr>
            <w:tcW w:w="1570" w:type="dxa"/>
            <w:noWrap/>
            <w:hideMark/>
          </w:tcPr>
          <w:p w14:paraId="60E21E2A" w14:textId="57D30FB0" w:rsidR="00364A86" w:rsidRPr="00FC4334" w:rsidRDefault="00364A86" w:rsidP="00A82634">
            <w:pPr>
              <w:rPr>
                <w:rFonts w:eastAsia="Calibri"/>
                <w:sz w:val="22"/>
                <w:szCs w:val="22"/>
              </w:rPr>
            </w:pPr>
            <w:r w:rsidRPr="00AE2F45">
              <w:rPr>
                <w:sz w:val="22"/>
                <w:szCs w:val="22"/>
              </w:rPr>
              <w:t>14 (66.622)</w:t>
            </w:r>
          </w:p>
        </w:tc>
        <w:tc>
          <w:tcPr>
            <w:tcW w:w="1701" w:type="dxa"/>
            <w:noWrap/>
            <w:hideMark/>
          </w:tcPr>
          <w:p w14:paraId="5DAC0CBE" w14:textId="451CC3C6" w:rsidR="00364A86" w:rsidRPr="00FC4334" w:rsidRDefault="00364A86" w:rsidP="00A82634">
            <w:pPr>
              <w:rPr>
                <w:rFonts w:eastAsia="Calibri"/>
                <w:sz w:val="22"/>
                <w:szCs w:val="22"/>
              </w:rPr>
            </w:pPr>
            <w:r w:rsidRPr="00AE2F45">
              <w:rPr>
                <w:sz w:val="22"/>
                <w:szCs w:val="22"/>
              </w:rPr>
              <w:t>9 (42.830)</w:t>
            </w:r>
          </w:p>
        </w:tc>
        <w:tc>
          <w:tcPr>
            <w:tcW w:w="2182" w:type="dxa"/>
            <w:noWrap/>
            <w:hideMark/>
          </w:tcPr>
          <w:p w14:paraId="2C71CCE9" w14:textId="436E5FB1" w:rsidR="00364A86" w:rsidRPr="00FC4334" w:rsidRDefault="00364A86" w:rsidP="00A82634">
            <w:pPr>
              <w:rPr>
                <w:rFonts w:eastAsia="Calibri"/>
                <w:sz w:val="22"/>
                <w:szCs w:val="22"/>
                <w:highlight w:val="green"/>
              </w:rPr>
            </w:pPr>
            <w:r w:rsidRPr="00AE2F45">
              <w:rPr>
                <w:sz w:val="22"/>
                <w:szCs w:val="22"/>
                <w:highlight w:val="green"/>
              </w:rPr>
              <w:t>7 (33.312)</w:t>
            </w:r>
          </w:p>
        </w:tc>
      </w:tr>
      <w:tr w:rsidR="00364A86" w:rsidRPr="00AE2F45" w14:paraId="046D2A59" w14:textId="77777777">
        <w:trPr>
          <w:trHeight w:val="315"/>
        </w:trPr>
        <w:tc>
          <w:tcPr>
            <w:tcW w:w="960" w:type="dxa"/>
            <w:noWrap/>
            <w:hideMark/>
          </w:tcPr>
          <w:p w14:paraId="2D5EDF8D" w14:textId="77777777" w:rsidR="00364A86" w:rsidRPr="00FC4334" w:rsidRDefault="00364A86" w:rsidP="00A82634">
            <w:pPr>
              <w:rPr>
                <w:rFonts w:eastAsia="Calibri"/>
                <w:sz w:val="22"/>
                <w:szCs w:val="22"/>
              </w:rPr>
            </w:pPr>
            <w:r w:rsidRPr="00FC4334">
              <w:rPr>
                <w:rFonts w:eastAsia="Calibri"/>
                <w:sz w:val="22"/>
                <w:szCs w:val="22"/>
              </w:rPr>
              <w:t>15KHz</w:t>
            </w:r>
          </w:p>
        </w:tc>
        <w:tc>
          <w:tcPr>
            <w:tcW w:w="960" w:type="dxa"/>
            <w:noWrap/>
            <w:hideMark/>
          </w:tcPr>
          <w:p w14:paraId="2BB2EF3A" w14:textId="77777777" w:rsidR="00364A86" w:rsidRPr="00FC4334" w:rsidRDefault="00364A86" w:rsidP="00A82634">
            <w:pPr>
              <w:rPr>
                <w:rFonts w:eastAsia="Calibri"/>
                <w:sz w:val="22"/>
                <w:szCs w:val="22"/>
              </w:rPr>
            </w:pPr>
            <w:r w:rsidRPr="00FC4334">
              <w:rPr>
                <w:rFonts w:eastAsia="Calibri"/>
                <w:sz w:val="22"/>
                <w:szCs w:val="22"/>
              </w:rPr>
              <w:t>3</w:t>
            </w:r>
          </w:p>
        </w:tc>
        <w:tc>
          <w:tcPr>
            <w:tcW w:w="1570" w:type="dxa"/>
            <w:noWrap/>
            <w:hideMark/>
          </w:tcPr>
          <w:p w14:paraId="5E69F115" w14:textId="1D43C695" w:rsidR="00364A86" w:rsidRPr="00FC4334" w:rsidRDefault="00364A86" w:rsidP="00A82634">
            <w:pPr>
              <w:rPr>
                <w:rFonts w:eastAsia="Calibri"/>
                <w:sz w:val="22"/>
                <w:szCs w:val="22"/>
              </w:rPr>
            </w:pPr>
            <w:r w:rsidRPr="00AE2F45">
              <w:rPr>
                <w:sz w:val="22"/>
                <w:szCs w:val="22"/>
              </w:rPr>
              <w:t>8 (38.070)</w:t>
            </w:r>
          </w:p>
        </w:tc>
        <w:tc>
          <w:tcPr>
            <w:tcW w:w="1701" w:type="dxa"/>
            <w:noWrap/>
            <w:hideMark/>
          </w:tcPr>
          <w:p w14:paraId="2152A9C4" w14:textId="6AD8641C" w:rsidR="00364A86" w:rsidRPr="00FC4334" w:rsidRDefault="00364A86" w:rsidP="00A82634">
            <w:pPr>
              <w:rPr>
                <w:rFonts w:eastAsia="Calibri"/>
                <w:sz w:val="22"/>
                <w:szCs w:val="22"/>
                <w:highlight w:val="green"/>
              </w:rPr>
            </w:pPr>
            <w:r w:rsidRPr="00AE2F45">
              <w:rPr>
                <w:sz w:val="22"/>
                <w:szCs w:val="22"/>
                <w:highlight w:val="green"/>
              </w:rPr>
              <w:t>5 (23.794)</w:t>
            </w:r>
          </w:p>
        </w:tc>
        <w:tc>
          <w:tcPr>
            <w:tcW w:w="2182" w:type="dxa"/>
            <w:noWrap/>
            <w:hideMark/>
          </w:tcPr>
          <w:p w14:paraId="7B4796B2" w14:textId="3FC01FC7" w:rsidR="00364A86" w:rsidRPr="00FC4334" w:rsidRDefault="00364A86" w:rsidP="00A82634">
            <w:pPr>
              <w:rPr>
                <w:rFonts w:eastAsia="Calibri"/>
                <w:sz w:val="22"/>
                <w:szCs w:val="22"/>
                <w:highlight w:val="green"/>
              </w:rPr>
            </w:pPr>
            <w:r w:rsidRPr="00AE2F45">
              <w:rPr>
                <w:sz w:val="22"/>
                <w:szCs w:val="22"/>
                <w:highlight w:val="green"/>
              </w:rPr>
              <w:t>4 (19.036)</w:t>
            </w:r>
          </w:p>
        </w:tc>
      </w:tr>
      <w:tr w:rsidR="00364A86" w:rsidRPr="00AE2F45" w14:paraId="63F327E4" w14:textId="77777777">
        <w:trPr>
          <w:trHeight w:val="315"/>
        </w:trPr>
        <w:tc>
          <w:tcPr>
            <w:tcW w:w="960" w:type="dxa"/>
            <w:noWrap/>
            <w:hideMark/>
          </w:tcPr>
          <w:p w14:paraId="6AFE3939" w14:textId="77777777" w:rsidR="00364A86" w:rsidRPr="00FC4334" w:rsidRDefault="00364A86" w:rsidP="00A82634">
            <w:pPr>
              <w:rPr>
                <w:rFonts w:eastAsia="Calibri"/>
                <w:sz w:val="22"/>
                <w:szCs w:val="22"/>
              </w:rPr>
            </w:pPr>
            <w:r w:rsidRPr="00FC4334">
              <w:rPr>
                <w:rFonts w:eastAsia="Calibri"/>
                <w:sz w:val="22"/>
                <w:szCs w:val="22"/>
              </w:rPr>
              <w:t>30KHz</w:t>
            </w:r>
          </w:p>
        </w:tc>
        <w:tc>
          <w:tcPr>
            <w:tcW w:w="960" w:type="dxa"/>
            <w:noWrap/>
            <w:hideMark/>
          </w:tcPr>
          <w:p w14:paraId="35E635F2" w14:textId="77777777" w:rsidR="00364A86" w:rsidRPr="00FC4334" w:rsidRDefault="00364A86" w:rsidP="00A82634">
            <w:pPr>
              <w:rPr>
                <w:rFonts w:eastAsia="Calibri"/>
                <w:sz w:val="22"/>
                <w:szCs w:val="22"/>
              </w:rPr>
            </w:pPr>
            <w:r w:rsidRPr="00FC4334">
              <w:rPr>
                <w:rFonts w:eastAsia="Calibri"/>
                <w:sz w:val="22"/>
                <w:szCs w:val="22"/>
              </w:rPr>
              <w:t>-3</w:t>
            </w:r>
          </w:p>
        </w:tc>
        <w:tc>
          <w:tcPr>
            <w:tcW w:w="1570" w:type="dxa"/>
            <w:noWrap/>
            <w:hideMark/>
          </w:tcPr>
          <w:p w14:paraId="16137C1A" w14:textId="53B929D3" w:rsidR="00364A86" w:rsidRPr="00FC4334" w:rsidRDefault="00364A86" w:rsidP="00A82634">
            <w:pPr>
              <w:rPr>
                <w:rFonts w:eastAsia="Calibri"/>
                <w:sz w:val="22"/>
                <w:szCs w:val="22"/>
              </w:rPr>
            </w:pPr>
            <w:r w:rsidRPr="00AE2F45">
              <w:rPr>
                <w:sz w:val="22"/>
                <w:szCs w:val="22"/>
              </w:rPr>
              <w:t>15 (142.764)</w:t>
            </w:r>
          </w:p>
        </w:tc>
        <w:tc>
          <w:tcPr>
            <w:tcW w:w="1701" w:type="dxa"/>
            <w:noWrap/>
            <w:hideMark/>
          </w:tcPr>
          <w:p w14:paraId="048CABF8" w14:textId="1E527331" w:rsidR="00364A86" w:rsidRPr="00FC4334" w:rsidRDefault="00364A86" w:rsidP="00A82634">
            <w:pPr>
              <w:rPr>
                <w:rFonts w:eastAsia="Calibri"/>
                <w:sz w:val="22"/>
                <w:szCs w:val="22"/>
              </w:rPr>
            </w:pPr>
            <w:r w:rsidRPr="00AE2F45">
              <w:rPr>
                <w:sz w:val="22"/>
                <w:szCs w:val="22"/>
              </w:rPr>
              <w:t>9 (85.658)</w:t>
            </w:r>
          </w:p>
        </w:tc>
        <w:tc>
          <w:tcPr>
            <w:tcW w:w="2182" w:type="dxa"/>
            <w:noWrap/>
            <w:hideMark/>
          </w:tcPr>
          <w:p w14:paraId="23ADF740" w14:textId="69C97B3E" w:rsidR="00364A86" w:rsidRPr="00FC4334" w:rsidRDefault="00364A86" w:rsidP="00A82634">
            <w:pPr>
              <w:rPr>
                <w:rFonts w:eastAsia="Calibri"/>
                <w:sz w:val="22"/>
                <w:szCs w:val="22"/>
              </w:rPr>
            </w:pPr>
            <w:r w:rsidRPr="00AE2F45">
              <w:rPr>
                <w:sz w:val="22"/>
                <w:szCs w:val="22"/>
              </w:rPr>
              <w:t>8 (76.140)</w:t>
            </w:r>
          </w:p>
        </w:tc>
      </w:tr>
      <w:tr w:rsidR="00364A86" w:rsidRPr="00AE2F45" w14:paraId="37A112C8" w14:textId="77777777">
        <w:trPr>
          <w:trHeight w:val="315"/>
        </w:trPr>
        <w:tc>
          <w:tcPr>
            <w:tcW w:w="960" w:type="dxa"/>
            <w:noWrap/>
            <w:hideMark/>
          </w:tcPr>
          <w:p w14:paraId="024E4746" w14:textId="77777777" w:rsidR="00364A86" w:rsidRPr="00FC4334" w:rsidRDefault="00364A86" w:rsidP="00A82634">
            <w:pPr>
              <w:rPr>
                <w:rFonts w:eastAsia="Calibri"/>
                <w:sz w:val="22"/>
                <w:szCs w:val="22"/>
              </w:rPr>
            </w:pPr>
            <w:r w:rsidRPr="00FC4334">
              <w:rPr>
                <w:rFonts w:eastAsia="Calibri"/>
                <w:sz w:val="22"/>
                <w:szCs w:val="22"/>
              </w:rPr>
              <w:t>30KHz</w:t>
            </w:r>
          </w:p>
        </w:tc>
        <w:tc>
          <w:tcPr>
            <w:tcW w:w="960" w:type="dxa"/>
            <w:noWrap/>
            <w:hideMark/>
          </w:tcPr>
          <w:p w14:paraId="1010FC0F" w14:textId="77777777" w:rsidR="00364A86" w:rsidRPr="00FC4334" w:rsidRDefault="00364A86" w:rsidP="00A82634">
            <w:pPr>
              <w:rPr>
                <w:rFonts w:eastAsia="Calibri"/>
                <w:sz w:val="22"/>
                <w:szCs w:val="22"/>
              </w:rPr>
            </w:pPr>
            <w:r w:rsidRPr="00FC4334">
              <w:rPr>
                <w:rFonts w:eastAsia="Calibri"/>
                <w:sz w:val="22"/>
                <w:szCs w:val="22"/>
              </w:rPr>
              <w:t>0</w:t>
            </w:r>
          </w:p>
        </w:tc>
        <w:tc>
          <w:tcPr>
            <w:tcW w:w="1570" w:type="dxa"/>
            <w:noWrap/>
            <w:hideMark/>
          </w:tcPr>
          <w:p w14:paraId="53C988D0" w14:textId="53B457F5" w:rsidR="00364A86" w:rsidRPr="00FC4334" w:rsidRDefault="00364A86" w:rsidP="00A82634">
            <w:pPr>
              <w:rPr>
                <w:rFonts w:eastAsia="Calibri"/>
                <w:sz w:val="22"/>
                <w:szCs w:val="22"/>
              </w:rPr>
            </w:pPr>
            <w:r w:rsidRPr="00AE2F45">
              <w:rPr>
                <w:sz w:val="22"/>
                <w:szCs w:val="22"/>
              </w:rPr>
              <w:t>12 (114.210)</w:t>
            </w:r>
          </w:p>
        </w:tc>
        <w:tc>
          <w:tcPr>
            <w:tcW w:w="1701" w:type="dxa"/>
            <w:noWrap/>
            <w:hideMark/>
          </w:tcPr>
          <w:p w14:paraId="75927FFB" w14:textId="21726054" w:rsidR="00364A86" w:rsidRPr="00FC4334" w:rsidRDefault="00364A86" w:rsidP="00A82634">
            <w:pPr>
              <w:rPr>
                <w:rFonts w:eastAsia="Calibri"/>
                <w:sz w:val="22"/>
                <w:szCs w:val="22"/>
              </w:rPr>
            </w:pPr>
            <w:r w:rsidRPr="00AE2F45">
              <w:rPr>
                <w:sz w:val="22"/>
                <w:szCs w:val="22"/>
              </w:rPr>
              <w:t>7 (66.624)</w:t>
            </w:r>
          </w:p>
        </w:tc>
        <w:tc>
          <w:tcPr>
            <w:tcW w:w="2182" w:type="dxa"/>
            <w:noWrap/>
            <w:hideMark/>
          </w:tcPr>
          <w:p w14:paraId="1044BA05" w14:textId="087B4039" w:rsidR="00364A86" w:rsidRPr="00FC4334" w:rsidRDefault="00364A86" w:rsidP="00A82634">
            <w:pPr>
              <w:rPr>
                <w:rFonts w:eastAsia="Calibri"/>
                <w:sz w:val="22"/>
                <w:szCs w:val="22"/>
              </w:rPr>
            </w:pPr>
            <w:r w:rsidRPr="00AE2F45">
              <w:rPr>
                <w:sz w:val="22"/>
                <w:szCs w:val="22"/>
              </w:rPr>
              <w:t>6 (57.104)</w:t>
            </w:r>
          </w:p>
        </w:tc>
      </w:tr>
      <w:tr w:rsidR="00364A86" w:rsidRPr="00AE2F45" w14:paraId="7893C19B" w14:textId="77777777">
        <w:trPr>
          <w:trHeight w:val="315"/>
        </w:trPr>
        <w:tc>
          <w:tcPr>
            <w:tcW w:w="960" w:type="dxa"/>
            <w:noWrap/>
            <w:hideMark/>
          </w:tcPr>
          <w:p w14:paraId="395A48A4" w14:textId="77777777" w:rsidR="00364A86" w:rsidRPr="00FC4334" w:rsidRDefault="00364A86" w:rsidP="00A82634">
            <w:pPr>
              <w:rPr>
                <w:rFonts w:eastAsia="Calibri"/>
                <w:sz w:val="22"/>
                <w:szCs w:val="22"/>
              </w:rPr>
            </w:pPr>
            <w:r w:rsidRPr="00FC4334">
              <w:rPr>
                <w:rFonts w:eastAsia="Calibri"/>
                <w:sz w:val="22"/>
                <w:szCs w:val="22"/>
              </w:rPr>
              <w:t>30KHz</w:t>
            </w:r>
          </w:p>
        </w:tc>
        <w:tc>
          <w:tcPr>
            <w:tcW w:w="960" w:type="dxa"/>
            <w:noWrap/>
            <w:hideMark/>
          </w:tcPr>
          <w:p w14:paraId="57A18814" w14:textId="77777777" w:rsidR="00364A86" w:rsidRPr="00FC4334" w:rsidRDefault="00364A86" w:rsidP="00A82634">
            <w:pPr>
              <w:rPr>
                <w:rFonts w:eastAsia="Calibri"/>
                <w:sz w:val="22"/>
                <w:szCs w:val="22"/>
              </w:rPr>
            </w:pPr>
            <w:r w:rsidRPr="00FC4334">
              <w:rPr>
                <w:rFonts w:eastAsia="Calibri"/>
                <w:sz w:val="22"/>
                <w:szCs w:val="22"/>
              </w:rPr>
              <w:t>3</w:t>
            </w:r>
          </w:p>
        </w:tc>
        <w:tc>
          <w:tcPr>
            <w:tcW w:w="1570" w:type="dxa"/>
            <w:noWrap/>
            <w:hideMark/>
          </w:tcPr>
          <w:p w14:paraId="53E23C59" w14:textId="0254C81C" w:rsidR="00364A86" w:rsidRPr="00FC4334" w:rsidRDefault="00364A86" w:rsidP="00A82634">
            <w:pPr>
              <w:rPr>
                <w:rFonts w:eastAsia="Calibri"/>
                <w:sz w:val="22"/>
                <w:szCs w:val="22"/>
              </w:rPr>
            </w:pPr>
            <w:r w:rsidRPr="00AE2F45">
              <w:rPr>
                <w:sz w:val="22"/>
                <w:szCs w:val="22"/>
              </w:rPr>
              <w:t>9 (85.658)</w:t>
            </w:r>
          </w:p>
        </w:tc>
        <w:tc>
          <w:tcPr>
            <w:tcW w:w="1701" w:type="dxa"/>
            <w:noWrap/>
            <w:hideMark/>
          </w:tcPr>
          <w:p w14:paraId="2931FAAD" w14:textId="15B0F44B" w:rsidR="00364A86" w:rsidRPr="00FC4334" w:rsidRDefault="00364A86" w:rsidP="00A82634">
            <w:pPr>
              <w:rPr>
                <w:rFonts w:eastAsia="Calibri"/>
                <w:sz w:val="22"/>
                <w:szCs w:val="22"/>
              </w:rPr>
            </w:pPr>
            <w:r w:rsidRPr="00AE2F45">
              <w:rPr>
                <w:sz w:val="22"/>
                <w:szCs w:val="22"/>
              </w:rPr>
              <w:t>5 (47.588)</w:t>
            </w:r>
          </w:p>
        </w:tc>
        <w:tc>
          <w:tcPr>
            <w:tcW w:w="2182" w:type="dxa"/>
            <w:noWrap/>
            <w:hideMark/>
          </w:tcPr>
          <w:p w14:paraId="7D6A783D" w14:textId="3A683D91" w:rsidR="00364A86" w:rsidRPr="00FC4334" w:rsidRDefault="00364A86" w:rsidP="00A82634">
            <w:pPr>
              <w:rPr>
                <w:rFonts w:eastAsia="Calibri"/>
                <w:sz w:val="22"/>
                <w:szCs w:val="22"/>
              </w:rPr>
            </w:pPr>
            <w:r w:rsidRPr="00AE2F45">
              <w:rPr>
                <w:sz w:val="22"/>
                <w:szCs w:val="22"/>
              </w:rPr>
              <w:t>5 (47.588)</w:t>
            </w:r>
          </w:p>
        </w:tc>
      </w:tr>
    </w:tbl>
    <w:p w14:paraId="7891C437" w14:textId="77777777" w:rsidR="00514BDA" w:rsidRPr="00FC4334" w:rsidRDefault="00514BDA" w:rsidP="00514BDA">
      <w:pPr>
        <w:rPr>
          <w:rFonts w:eastAsia="Batang"/>
          <w:sz w:val="22"/>
          <w:szCs w:val="22"/>
        </w:rPr>
      </w:pPr>
    </w:p>
    <w:p w14:paraId="2DF0B41F" w14:textId="77777777" w:rsidR="00DF6CA9" w:rsidRPr="00FC4334" w:rsidRDefault="00DF6CA9" w:rsidP="00514BDA">
      <w:pPr>
        <w:rPr>
          <w:rFonts w:eastAsia="Batang"/>
          <w:sz w:val="22"/>
          <w:szCs w:val="22"/>
        </w:rPr>
      </w:pPr>
    </w:p>
    <w:p w14:paraId="74B6AABE" w14:textId="65F9FEDA" w:rsidR="00AE4CFA" w:rsidRPr="00AE2F45" w:rsidRDefault="00AE4CFA" w:rsidP="00947076">
      <w:pPr>
        <w:pStyle w:val="Caption"/>
        <w:keepNext/>
        <w:rPr>
          <w:sz w:val="22"/>
          <w:szCs w:val="22"/>
          <w:lang w:val="en-US"/>
        </w:rPr>
      </w:pPr>
      <w:r w:rsidRPr="00AE2F45">
        <w:rPr>
          <w:sz w:val="22"/>
          <w:szCs w:val="22"/>
          <w:lang w:val="en-US"/>
        </w:rPr>
        <w:t xml:space="preserve">Table </w:t>
      </w:r>
      <w:r w:rsidRPr="00AE2F45">
        <w:rPr>
          <w:sz w:val="22"/>
          <w:szCs w:val="22"/>
        </w:rPr>
        <w:fldChar w:fldCharType="begin"/>
      </w:r>
      <w:r w:rsidRPr="00AE2F45">
        <w:rPr>
          <w:sz w:val="22"/>
          <w:szCs w:val="22"/>
          <w:lang w:val="en-US"/>
        </w:rPr>
        <w:instrText xml:space="preserve"> SEQ Table \* ARABIC </w:instrText>
      </w:r>
      <w:r w:rsidRPr="00AE2F45">
        <w:rPr>
          <w:sz w:val="22"/>
          <w:szCs w:val="22"/>
        </w:rPr>
        <w:fldChar w:fldCharType="separate"/>
      </w:r>
      <w:r w:rsidR="00000B75" w:rsidRPr="00AE2F45">
        <w:rPr>
          <w:noProof/>
          <w:sz w:val="22"/>
          <w:szCs w:val="22"/>
          <w:lang w:val="en-US"/>
        </w:rPr>
        <w:t>5</w:t>
      </w:r>
      <w:r w:rsidRPr="00AE2F45">
        <w:rPr>
          <w:sz w:val="22"/>
          <w:szCs w:val="22"/>
        </w:rPr>
        <w:fldChar w:fldCharType="end"/>
      </w:r>
      <w:r w:rsidRPr="00AE2F45">
        <w:rPr>
          <w:sz w:val="22"/>
          <w:szCs w:val="22"/>
          <w:lang w:val="en-US"/>
        </w:rPr>
        <w:t>: DO offset and the sub band wise phase rotation for sub band size of 2 PRB</w:t>
      </w:r>
      <w:r w:rsidR="00487C21" w:rsidRPr="00AE2F45">
        <w:rPr>
          <w:sz w:val="22"/>
          <w:szCs w:val="22"/>
          <w:lang w:val="en-US"/>
        </w:rPr>
        <w:br/>
      </w:r>
    </w:p>
    <w:tbl>
      <w:tblPr>
        <w:tblStyle w:val="TableGrid"/>
        <w:tblW w:w="0" w:type="auto"/>
        <w:tblLook w:val="04A0" w:firstRow="1" w:lastRow="0" w:firstColumn="1" w:lastColumn="0" w:noHBand="0" w:noVBand="1"/>
      </w:tblPr>
      <w:tblGrid>
        <w:gridCol w:w="960"/>
        <w:gridCol w:w="960"/>
        <w:gridCol w:w="1570"/>
        <w:gridCol w:w="1701"/>
        <w:gridCol w:w="2182"/>
      </w:tblGrid>
      <w:tr w:rsidR="00F00FF6" w:rsidRPr="00AE2F45" w14:paraId="510C4A50" w14:textId="77777777" w:rsidTr="0044511E">
        <w:trPr>
          <w:trHeight w:val="315"/>
        </w:trPr>
        <w:tc>
          <w:tcPr>
            <w:tcW w:w="960" w:type="dxa"/>
            <w:vMerge w:val="restart"/>
            <w:noWrap/>
            <w:hideMark/>
          </w:tcPr>
          <w:p w14:paraId="36EDA130" w14:textId="77777777" w:rsidR="00F00FF6" w:rsidRPr="00FC4334" w:rsidRDefault="00F00FF6">
            <w:pPr>
              <w:rPr>
                <w:rFonts w:eastAsia="Calibri"/>
                <w:sz w:val="22"/>
                <w:szCs w:val="22"/>
              </w:rPr>
            </w:pPr>
            <w:r w:rsidRPr="00FC4334">
              <w:rPr>
                <w:rFonts w:eastAsia="Calibri"/>
                <w:sz w:val="22"/>
                <w:szCs w:val="22"/>
              </w:rPr>
              <w:t>SCS</w:t>
            </w:r>
          </w:p>
        </w:tc>
        <w:tc>
          <w:tcPr>
            <w:tcW w:w="960" w:type="dxa"/>
            <w:vMerge w:val="restart"/>
            <w:noWrap/>
            <w:hideMark/>
          </w:tcPr>
          <w:p w14:paraId="554D71DF" w14:textId="77777777" w:rsidR="00F00FF6" w:rsidRPr="00FC4334" w:rsidRDefault="00F00FF6">
            <w:pPr>
              <w:rPr>
                <w:rFonts w:eastAsia="Calibri"/>
                <w:sz w:val="22"/>
                <w:szCs w:val="22"/>
              </w:rPr>
            </w:pPr>
            <w:r w:rsidRPr="00FC4334">
              <w:rPr>
                <w:rFonts w:eastAsia="Calibri"/>
                <w:sz w:val="22"/>
                <w:szCs w:val="22"/>
              </w:rPr>
              <w:t>SNR</w:t>
            </w:r>
          </w:p>
        </w:tc>
        <w:tc>
          <w:tcPr>
            <w:tcW w:w="5453" w:type="dxa"/>
            <w:gridSpan w:val="3"/>
          </w:tcPr>
          <w:p w14:paraId="17166423" w14:textId="40FB77DB" w:rsidR="00F00FF6" w:rsidRPr="00FC4334" w:rsidRDefault="00F00FF6">
            <w:pPr>
              <w:rPr>
                <w:rFonts w:eastAsia="Calibri"/>
                <w:sz w:val="22"/>
                <w:szCs w:val="22"/>
              </w:rPr>
            </w:pPr>
            <w:r w:rsidRPr="00FC4334">
              <w:rPr>
                <w:rFonts w:eastAsia="Calibri"/>
                <w:sz w:val="22"/>
                <w:szCs w:val="22"/>
              </w:rPr>
              <w:t xml:space="preserve">DO estimation error in AD = CP and MD = 256 </w:t>
            </w:r>
            <w:r w:rsidRPr="00FC4334">
              <w:rPr>
                <w:rFonts w:eastAsia="Calibri"/>
                <w:sz w:val="22"/>
                <w:szCs w:val="22"/>
              </w:rPr>
              <w:br/>
              <w:t>Levels (degrees) for the case of 2RB</w:t>
            </w:r>
          </w:p>
        </w:tc>
      </w:tr>
      <w:tr w:rsidR="00F00FF6" w:rsidRPr="00AE2F45" w14:paraId="5B793532" w14:textId="77777777" w:rsidTr="0044511E">
        <w:trPr>
          <w:trHeight w:val="315"/>
        </w:trPr>
        <w:tc>
          <w:tcPr>
            <w:tcW w:w="960" w:type="dxa"/>
            <w:vMerge/>
            <w:noWrap/>
            <w:hideMark/>
          </w:tcPr>
          <w:p w14:paraId="5F8BB05C" w14:textId="77777777" w:rsidR="00F00FF6" w:rsidRPr="00FC4334" w:rsidRDefault="00F00FF6">
            <w:pPr>
              <w:rPr>
                <w:rFonts w:eastAsia="Calibri"/>
                <w:sz w:val="22"/>
                <w:szCs w:val="22"/>
              </w:rPr>
            </w:pPr>
          </w:p>
        </w:tc>
        <w:tc>
          <w:tcPr>
            <w:tcW w:w="960" w:type="dxa"/>
            <w:vMerge/>
            <w:noWrap/>
            <w:hideMark/>
          </w:tcPr>
          <w:p w14:paraId="0CF99656" w14:textId="77777777" w:rsidR="00F00FF6" w:rsidRPr="00FC4334" w:rsidRDefault="00F00FF6">
            <w:pPr>
              <w:rPr>
                <w:rFonts w:eastAsia="Calibri"/>
                <w:sz w:val="22"/>
                <w:szCs w:val="22"/>
              </w:rPr>
            </w:pPr>
          </w:p>
        </w:tc>
        <w:tc>
          <w:tcPr>
            <w:tcW w:w="1570" w:type="dxa"/>
            <w:noWrap/>
            <w:hideMark/>
          </w:tcPr>
          <w:p w14:paraId="1EC59900" w14:textId="77777777" w:rsidR="00F00FF6" w:rsidRPr="00FC4334" w:rsidRDefault="00F00FF6">
            <w:pPr>
              <w:rPr>
                <w:rFonts w:eastAsia="Calibri"/>
                <w:sz w:val="22"/>
                <w:szCs w:val="22"/>
              </w:rPr>
            </w:pPr>
            <w:r w:rsidRPr="00FC4334">
              <w:rPr>
                <w:rFonts w:eastAsia="Calibri"/>
                <w:sz w:val="22"/>
                <w:szCs w:val="22"/>
              </w:rPr>
              <w:t>#1</w:t>
            </w:r>
          </w:p>
        </w:tc>
        <w:tc>
          <w:tcPr>
            <w:tcW w:w="1701" w:type="dxa"/>
            <w:noWrap/>
            <w:hideMark/>
          </w:tcPr>
          <w:p w14:paraId="1D8B4C39" w14:textId="77777777" w:rsidR="00F00FF6" w:rsidRPr="00FC4334" w:rsidRDefault="00F00FF6">
            <w:pPr>
              <w:rPr>
                <w:rFonts w:eastAsia="Calibri"/>
                <w:sz w:val="22"/>
                <w:szCs w:val="22"/>
              </w:rPr>
            </w:pPr>
            <w:r w:rsidRPr="00FC4334">
              <w:rPr>
                <w:rFonts w:eastAsia="Calibri"/>
                <w:sz w:val="22"/>
                <w:szCs w:val="22"/>
              </w:rPr>
              <w:t>#3</w:t>
            </w:r>
          </w:p>
        </w:tc>
        <w:tc>
          <w:tcPr>
            <w:tcW w:w="2182" w:type="dxa"/>
            <w:noWrap/>
            <w:hideMark/>
          </w:tcPr>
          <w:p w14:paraId="03F7FB88" w14:textId="77777777" w:rsidR="00F00FF6" w:rsidRPr="00FC4334" w:rsidRDefault="00F00FF6">
            <w:pPr>
              <w:rPr>
                <w:rFonts w:eastAsia="Calibri"/>
                <w:sz w:val="22"/>
                <w:szCs w:val="22"/>
              </w:rPr>
            </w:pPr>
            <w:r w:rsidRPr="00FC4334">
              <w:rPr>
                <w:rFonts w:eastAsia="Calibri"/>
                <w:sz w:val="22"/>
                <w:szCs w:val="22"/>
              </w:rPr>
              <w:t>#5</w:t>
            </w:r>
          </w:p>
        </w:tc>
      </w:tr>
      <w:tr w:rsidR="0044511E" w:rsidRPr="00AE2F45" w14:paraId="71D51804" w14:textId="77777777" w:rsidTr="0044511E">
        <w:trPr>
          <w:trHeight w:val="315"/>
        </w:trPr>
        <w:tc>
          <w:tcPr>
            <w:tcW w:w="960" w:type="dxa"/>
            <w:noWrap/>
            <w:hideMark/>
          </w:tcPr>
          <w:p w14:paraId="53FAA01F" w14:textId="77777777" w:rsidR="0044511E" w:rsidRPr="00FC4334" w:rsidRDefault="0044511E" w:rsidP="002A58FD">
            <w:pPr>
              <w:rPr>
                <w:rFonts w:eastAsia="Calibri"/>
                <w:sz w:val="22"/>
                <w:szCs w:val="22"/>
              </w:rPr>
            </w:pPr>
            <w:r w:rsidRPr="00FC4334">
              <w:rPr>
                <w:rFonts w:eastAsia="Calibri"/>
                <w:sz w:val="22"/>
                <w:szCs w:val="22"/>
              </w:rPr>
              <w:t>15KHz</w:t>
            </w:r>
          </w:p>
        </w:tc>
        <w:tc>
          <w:tcPr>
            <w:tcW w:w="960" w:type="dxa"/>
            <w:noWrap/>
            <w:hideMark/>
          </w:tcPr>
          <w:p w14:paraId="50DDA0C0" w14:textId="77777777" w:rsidR="0044511E" w:rsidRPr="00FC4334" w:rsidRDefault="0044511E" w:rsidP="002A58FD">
            <w:pPr>
              <w:rPr>
                <w:rFonts w:eastAsia="Calibri"/>
                <w:sz w:val="22"/>
                <w:szCs w:val="22"/>
              </w:rPr>
            </w:pPr>
            <w:r w:rsidRPr="00FC4334">
              <w:rPr>
                <w:rFonts w:eastAsia="Calibri"/>
                <w:sz w:val="22"/>
                <w:szCs w:val="22"/>
              </w:rPr>
              <w:t>-3</w:t>
            </w:r>
          </w:p>
        </w:tc>
        <w:tc>
          <w:tcPr>
            <w:tcW w:w="1570" w:type="dxa"/>
            <w:noWrap/>
            <w:hideMark/>
          </w:tcPr>
          <w:p w14:paraId="22BFC3E2" w14:textId="105C12A4" w:rsidR="0044511E" w:rsidRPr="00FC4334" w:rsidRDefault="0044511E" w:rsidP="002A58FD">
            <w:pPr>
              <w:rPr>
                <w:rFonts w:eastAsia="Calibri"/>
                <w:sz w:val="22"/>
                <w:szCs w:val="22"/>
              </w:rPr>
            </w:pPr>
            <w:r w:rsidRPr="00AE2F45">
              <w:rPr>
                <w:sz w:val="22"/>
                <w:szCs w:val="22"/>
              </w:rPr>
              <w:t>18 (42.829)</w:t>
            </w:r>
          </w:p>
        </w:tc>
        <w:tc>
          <w:tcPr>
            <w:tcW w:w="1701" w:type="dxa"/>
            <w:noWrap/>
            <w:hideMark/>
          </w:tcPr>
          <w:p w14:paraId="31CA8B92" w14:textId="3E6D46A1" w:rsidR="0044511E" w:rsidRPr="00FC4334" w:rsidRDefault="0044511E" w:rsidP="002A58FD">
            <w:pPr>
              <w:rPr>
                <w:rFonts w:eastAsia="Calibri"/>
                <w:sz w:val="22"/>
                <w:szCs w:val="22"/>
                <w:highlight w:val="green"/>
              </w:rPr>
            </w:pPr>
            <w:r w:rsidRPr="00AE2F45">
              <w:rPr>
                <w:sz w:val="22"/>
                <w:szCs w:val="22"/>
                <w:highlight w:val="green"/>
              </w:rPr>
              <w:t>11 (26.173)</w:t>
            </w:r>
          </w:p>
        </w:tc>
        <w:tc>
          <w:tcPr>
            <w:tcW w:w="2182" w:type="dxa"/>
            <w:noWrap/>
            <w:hideMark/>
          </w:tcPr>
          <w:p w14:paraId="42592B0B" w14:textId="6115398E" w:rsidR="0044511E" w:rsidRPr="00FC4334" w:rsidRDefault="0044511E" w:rsidP="002A58FD">
            <w:pPr>
              <w:rPr>
                <w:rFonts w:eastAsia="Calibri"/>
                <w:sz w:val="22"/>
                <w:szCs w:val="22"/>
                <w:highlight w:val="green"/>
              </w:rPr>
            </w:pPr>
            <w:r w:rsidRPr="00AE2F45">
              <w:rPr>
                <w:sz w:val="22"/>
                <w:szCs w:val="22"/>
                <w:highlight w:val="green"/>
              </w:rPr>
              <w:t>10 (23.794)</w:t>
            </w:r>
          </w:p>
        </w:tc>
      </w:tr>
      <w:tr w:rsidR="0044511E" w:rsidRPr="00AE2F45" w14:paraId="3FC389DD" w14:textId="77777777" w:rsidTr="0044511E">
        <w:trPr>
          <w:trHeight w:val="315"/>
        </w:trPr>
        <w:tc>
          <w:tcPr>
            <w:tcW w:w="960" w:type="dxa"/>
            <w:noWrap/>
            <w:hideMark/>
          </w:tcPr>
          <w:p w14:paraId="1707352F" w14:textId="77777777" w:rsidR="0044511E" w:rsidRPr="00FC4334" w:rsidRDefault="0044511E" w:rsidP="002A58FD">
            <w:pPr>
              <w:rPr>
                <w:rFonts w:eastAsia="Calibri"/>
                <w:sz w:val="22"/>
                <w:szCs w:val="22"/>
              </w:rPr>
            </w:pPr>
            <w:r w:rsidRPr="00FC4334">
              <w:rPr>
                <w:rFonts w:eastAsia="Calibri"/>
                <w:sz w:val="22"/>
                <w:szCs w:val="22"/>
              </w:rPr>
              <w:t>15KHz</w:t>
            </w:r>
          </w:p>
        </w:tc>
        <w:tc>
          <w:tcPr>
            <w:tcW w:w="960" w:type="dxa"/>
            <w:noWrap/>
            <w:hideMark/>
          </w:tcPr>
          <w:p w14:paraId="0A901CED" w14:textId="77777777" w:rsidR="0044511E" w:rsidRPr="00FC4334" w:rsidRDefault="0044511E" w:rsidP="002A58FD">
            <w:pPr>
              <w:rPr>
                <w:rFonts w:eastAsia="Calibri"/>
                <w:sz w:val="22"/>
                <w:szCs w:val="22"/>
              </w:rPr>
            </w:pPr>
            <w:r w:rsidRPr="00FC4334">
              <w:rPr>
                <w:rFonts w:eastAsia="Calibri"/>
                <w:sz w:val="22"/>
                <w:szCs w:val="22"/>
              </w:rPr>
              <w:t>0</w:t>
            </w:r>
          </w:p>
        </w:tc>
        <w:tc>
          <w:tcPr>
            <w:tcW w:w="1570" w:type="dxa"/>
            <w:noWrap/>
            <w:hideMark/>
          </w:tcPr>
          <w:p w14:paraId="379470B9" w14:textId="743EC430" w:rsidR="0044511E" w:rsidRPr="00FC4334" w:rsidRDefault="0044511E" w:rsidP="002A58FD">
            <w:pPr>
              <w:rPr>
                <w:rFonts w:eastAsia="Calibri"/>
                <w:sz w:val="22"/>
                <w:szCs w:val="22"/>
              </w:rPr>
            </w:pPr>
            <w:r w:rsidRPr="00AE2F45">
              <w:rPr>
                <w:sz w:val="22"/>
                <w:szCs w:val="22"/>
              </w:rPr>
              <w:t>14 (33.311)</w:t>
            </w:r>
          </w:p>
        </w:tc>
        <w:tc>
          <w:tcPr>
            <w:tcW w:w="1701" w:type="dxa"/>
            <w:noWrap/>
            <w:hideMark/>
          </w:tcPr>
          <w:p w14:paraId="54B530D6" w14:textId="450E40BE" w:rsidR="0044511E" w:rsidRPr="00FC4334" w:rsidRDefault="0044511E" w:rsidP="002A58FD">
            <w:pPr>
              <w:rPr>
                <w:rFonts w:eastAsia="Calibri"/>
                <w:sz w:val="22"/>
                <w:szCs w:val="22"/>
                <w:highlight w:val="green"/>
              </w:rPr>
            </w:pPr>
            <w:r w:rsidRPr="00AE2F45">
              <w:rPr>
                <w:sz w:val="22"/>
                <w:szCs w:val="22"/>
                <w:highlight w:val="green"/>
              </w:rPr>
              <w:t>9 (21.415)</w:t>
            </w:r>
          </w:p>
        </w:tc>
        <w:tc>
          <w:tcPr>
            <w:tcW w:w="2182" w:type="dxa"/>
            <w:noWrap/>
            <w:hideMark/>
          </w:tcPr>
          <w:p w14:paraId="461F7475" w14:textId="1B1FFF30" w:rsidR="0044511E" w:rsidRPr="00FC4334" w:rsidRDefault="0044511E" w:rsidP="002A58FD">
            <w:pPr>
              <w:rPr>
                <w:rFonts w:eastAsia="Calibri"/>
                <w:sz w:val="22"/>
                <w:szCs w:val="22"/>
                <w:highlight w:val="green"/>
              </w:rPr>
            </w:pPr>
            <w:r w:rsidRPr="00AE2F45">
              <w:rPr>
                <w:sz w:val="22"/>
                <w:szCs w:val="22"/>
                <w:highlight w:val="green"/>
              </w:rPr>
              <w:t>7 (16.656)</w:t>
            </w:r>
          </w:p>
        </w:tc>
      </w:tr>
      <w:tr w:rsidR="0044511E" w:rsidRPr="00AE2F45" w14:paraId="7A9C6A49" w14:textId="77777777" w:rsidTr="0044511E">
        <w:trPr>
          <w:trHeight w:val="315"/>
        </w:trPr>
        <w:tc>
          <w:tcPr>
            <w:tcW w:w="960" w:type="dxa"/>
            <w:noWrap/>
            <w:hideMark/>
          </w:tcPr>
          <w:p w14:paraId="4B8CC990" w14:textId="77777777" w:rsidR="0044511E" w:rsidRPr="00FC4334" w:rsidRDefault="0044511E" w:rsidP="002A58FD">
            <w:pPr>
              <w:rPr>
                <w:rFonts w:eastAsia="Calibri"/>
                <w:sz w:val="22"/>
                <w:szCs w:val="22"/>
              </w:rPr>
            </w:pPr>
            <w:r w:rsidRPr="00FC4334">
              <w:rPr>
                <w:rFonts w:eastAsia="Calibri"/>
                <w:sz w:val="22"/>
                <w:szCs w:val="22"/>
              </w:rPr>
              <w:t>15KHz</w:t>
            </w:r>
          </w:p>
        </w:tc>
        <w:tc>
          <w:tcPr>
            <w:tcW w:w="960" w:type="dxa"/>
            <w:noWrap/>
            <w:hideMark/>
          </w:tcPr>
          <w:p w14:paraId="731D70D3" w14:textId="77777777" w:rsidR="0044511E" w:rsidRPr="00FC4334" w:rsidRDefault="0044511E" w:rsidP="002A58FD">
            <w:pPr>
              <w:rPr>
                <w:rFonts w:eastAsia="Calibri"/>
                <w:sz w:val="22"/>
                <w:szCs w:val="22"/>
              </w:rPr>
            </w:pPr>
            <w:r w:rsidRPr="00FC4334">
              <w:rPr>
                <w:rFonts w:eastAsia="Calibri"/>
                <w:sz w:val="22"/>
                <w:szCs w:val="22"/>
              </w:rPr>
              <w:t>3</w:t>
            </w:r>
          </w:p>
        </w:tc>
        <w:tc>
          <w:tcPr>
            <w:tcW w:w="1570" w:type="dxa"/>
            <w:noWrap/>
            <w:hideMark/>
          </w:tcPr>
          <w:p w14:paraId="4889EEF6" w14:textId="15F69BE4" w:rsidR="0044511E" w:rsidRPr="00FC4334" w:rsidRDefault="0044511E" w:rsidP="002A58FD">
            <w:pPr>
              <w:rPr>
                <w:rFonts w:eastAsia="Calibri"/>
                <w:sz w:val="22"/>
                <w:szCs w:val="22"/>
                <w:highlight w:val="green"/>
              </w:rPr>
            </w:pPr>
            <w:r w:rsidRPr="00AE2F45">
              <w:rPr>
                <w:sz w:val="22"/>
                <w:szCs w:val="22"/>
                <w:highlight w:val="green"/>
              </w:rPr>
              <w:t>8 (19.035)</w:t>
            </w:r>
          </w:p>
        </w:tc>
        <w:tc>
          <w:tcPr>
            <w:tcW w:w="1701" w:type="dxa"/>
            <w:noWrap/>
            <w:hideMark/>
          </w:tcPr>
          <w:p w14:paraId="6EA11CF2" w14:textId="67C2513C" w:rsidR="0044511E" w:rsidRPr="00FC4334" w:rsidRDefault="0044511E" w:rsidP="002A58FD">
            <w:pPr>
              <w:rPr>
                <w:rFonts w:eastAsia="Calibri"/>
                <w:sz w:val="22"/>
                <w:szCs w:val="22"/>
                <w:highlight w:val="green"/>
              </w:rPr>
            </w:pPr>
            <w:r w:rsidRPr="00AE2F45">
              <w:rPr>
                <w:sz w:val="22"/>
                <w:szCs w:val="22"/>
                <w:highlight w:val="green"/>
              </w:rPr>
              <w:t>5 (11.897)</w:t>
            </w:r>
          </w:p>
        </w:tc>
        <w:tc>
          <w:tcPr>
            <w:tcW w:w="2182" w:type="dxa"/>
            <w:noWrap/>
            <w:hideMark/>
          </w:tcPr>
          <w:p w14:paraId="35E057FE" w14:textId="0E093F9F" w:rsidR="0044511E" w:rsidRPr="00FC4334" w:rsidRDefault="0044511E" w:rsidP="002A58FD">
            <w:pPr>
              <w:rPr>
                <w:rFonts w:eastAsia="Calibri"/>
                <w:sz w:val="22"/>
                <w:szCs w:val="22"/>
                <w:highlight w:val="green"/>
              </w:rPr>
            </w:pPr>
            <w:r w:rsidRPr="00AE2F45">
              <w:rPr>
                <w:sz w:val="22"/>
                <w:szCs w:val="22"/>
                <w:highlight w:val="green"/>
              </w:rPr>
              <w:t>4 (9.518)</w:t>
            </w:r>
          </w:p>
        </w:tc>
      </w:tr>
      <w:tr w:rsidR="0044511E" w:rsidRPr="00AE2F45" w14:paraId="5FB5A334" w14:textId="77777777" w:rsidTr="0044511E">
        <w:trPr>
          <w:trHeight w:val="315"/>
        </w:trPr>
        <w:tc>
          <w:tcPr>
            <w:tcW w:w="960" w:type="dxa"/>
            <w:noWrap/>
            <w:hideMark/>
          </w:tcPr>
          <w:p w14:paraId="5DA66981" w14:textId="77777777" w:rsidR="0044511E" w:rsidRPr="00FC4334" w:rsidRDefault="0044511E" w:rsidP="002A58FD">
            <w:pPr>
              <w:rPr>
                <w:rFonts w:eastAsia="Calibri"/>
                <w:sz w:val="22"/>
                <w:szCs w:val="22"/>
              </w:rPr>
            </w:pPr>
            <w:r w:rsidRPr="00FC4334">
              <w:rPr>
                <w:rFonts w:eastAsia="Calibri"/>
                <w:sz w:val="22"/>
                <w:szCs w:val="22"/>
              </w:rPr>
              <w:t>30KHz</w:t>
            </w:r>
          </w:p>
        </w:tc>
        <w:tc>
          <w:tcPr>
            <w:tcW w:w="960" w:type="dxa"/>
            <w:noWrap/>
            <w:hideMark/>
          </w:tcPr>
          <w:p w14:paraId="542A64C9" w14:textId="77777777" w:rsidR="0044511E" w:rsidRPr="00FC4334" w:rsidRDefault="0044511E" w:rsidP="002A58FD">
            <w:pPr>
              <w:rPr>
                <w:rFonts w:eastAsia="Calibri"/>
                <w:sz w:val="22"/>
                <w:szCs w:val="22"/>
              </w:rPr>
            </w:pPr>
            <w:r w:rsidRPr="00FC4334">
              <w:rPr>
                <w:rFonts w:eastAsia="Calibri"/>
                <w:sz w:val="22"/>
                <w:szCs w:val="22"/>
              </w:rPr>
              <w:t>-3</w:t>
            </w:r>
          </w:p>
        </w:tc>
        <w:tc>
          <w:tcPr>
            <w:tcW w:w="1570" w:type="dxa"/>
            <w:noWrap/>
            <w:hideMark/>
          </w:tcPr>
          <w:p w14:paraId="58DE7846" w14:textId="3D1098FF" w:rsidR="0044511E" w:rsidRPr="00FC4334" w:rsidRDefault="0044511E" w:rsidP="002A58FD">
            <w:pPr>
              <w:rPr>
                <w:rFonts w:eastAsia="Calibri"/>
                <w:sz w:val="22"/>
                <w:szCs w:val="22"/>
              </w:rPr>
            </w:pPr>
            <w:r w:rsidRPr="00AE2F45">
              <w:rPr>
                <w:sz w:val="22"/>
                <w:szCs w:val="22"/>
              </w:rPr>
              <w:t>15 (71.382)</w:t>
            </w:r>
          </w:p>
        </w:tc>
        <w:tc>
          <w:tcPr>
            <w:tcW w:w="1701" w:type="dxa"/>
            <w:noWrap/>
            <w:hideMark/>
          </w:tcPr>
          <w:p w14:paraId="69B8EC6B" w14:textId="2B0924F8" w:rsidR="0044511E" w:rsidRPr="00FC4334" w:rsidRDefault="0044511E" w:rsidP="002A58FD">
            <w:pPr>
              <w:rPr>
                <w:rFonts w:eastAsia="Calibri"/>
                <w:sz w:val="22"/>
                <w:szCs w:val="22"/>
              </w:rPr>
            </w:pPr>
            <w:r w:rsidRPr="00AE2F45">
              <w:rPr>
                <w:sz w:val="22"/>
                <w:szCs w:val="22"/>
              </w:rPr>
              <w:t>9 (42.829)</w:t>
            </w:r>
          </w:p>
        </w:tc>
        <w:tc>
          <w:tcPr>
            <w:tcW w:w="2182" w:type="dxa"/>
            <w:noWrap/>
            <w:hideMark/>
          </w:tcPr>
          <w:p w14:paraId="7652C0A6" w14:textId="4B72C152" w:rsidR="0044511E" w:rsidRPr="00FC4334" w:rsidRDefault="0044511E" w:rsidP="002A58FD">
            <w:pPr>
              <w:rPr>
                <w:rFonts w:eastAsia="Calibri"/>
                <w:sz w:val="22"/>
                <w:szCs w:val="22"/>
              </w:rPr>
            </w:pPr>
            <w:r w:rsidRPr="00AE2F45">
              <w:rPr>
                <w:sz w:val="22"/>
                <w:szCs w:val="22"/>
              </w:rPr>
              <w:t>8 (38.070)</w:t>
            </w:r>
          </w:p>
        </w:tc>
      </w:tr>
      <w:tr w:rsidR="0044511E" w:rsidRPr="00AE2F45" w14:paraId="5CA78774" w14:textId="77777777" w:rsidTr="0044511E">
        <w:trPr>
          <w:trHeight w:val="315"/>
        </w:trPr>
        <w:tc>
          <w:tcPr>
            <w:tcW w:w="960" w:type="dxa"/>
            <w:noWrap/>
            <w:hideMark/>
          </w:tcPr>
          <w:p w14:paraId="5642E851" w14:textId="77777777" w:rsidR="0044511E" w:rsidRPr="00FC4334" w:rsidRDefault="0044511E" w:rsidP="002A58FD">
            <w:pPr>
              <w:rPr>
                <w:rFonts w:eastAsia="Calibri"/>
                <w:sz w:val="22"/>
                <w:szCs w:val="22"/>
              </w:rPr>
            </w:pPr>
            <w:r w:rsidRPr="00FC4334">
              <w:rPr>
                <w:rFonts w:eastAsia="Calibri"/>
                <w:sz w:val="22"/>
                <w:szCs w:val="22"/>
              </w:rPr>
              <w:t>30KHz</w:t>
            </w:r>
          </w:p>
        </w:tc>
        <w:tc>
          <w:tcPr>
            <w:tcW w:w="960" w:type="dxa"/>
            <w:noWrap/>
            <w:hideMark/>
          </w:tcPr>
          <w:p w14:paraId="5FD750E1" w14:textId="77777777" w:rsidR="0044511E" w:rsidRPr="00FC4334" w:rsidRDefault="0044511E" w:rsidP="002A58FD">
            <w:pPr>
              <w:rPr>
                <w:rFonts w:eastAsia="Calibri"/>
                <w:sz w:val="22"/>
                <w:szCs w:val="22"/>
              </w:rPr>
            </w:pPr>
            <w:r w:rsidRPr="00FC4334">
              <w:rPr>
                <w:rFonts w:eastAsia="Calibri"/>
                <w:sz w:val="22"/>
                <w:szCs w:val="22"/>
              </w:rPr>
              <w:t>0</w:t>
            </w:r>
          </w:p>
        </w:tc>
        <w:tc>
          <w:tcPr>
            <w:tcW w:w="1570" w:type="dxa"/>
            <w:noWrap/>
            <w:hideMark/>
          </w:tcPr>
          <w:p w14:paraId="4A5B4051" w14:textId="2196A31B" w:rsidR="0044511E" w:rsidRPr="00FC4334" w:rsidRDefault="0044511E" w:rsidP="002A58FD">
            <w:pPr>
              <w:rPr>
                <w:rFonts w:eastAsia="Calibri"/>
                <w:sz w:val="22"/>
                <w:szCs w:val="22"/>
              </w:rPr>
            </w:pPr>
            <w:r w:rsidRPr="00AE2F45">
              <w:rPr>
                <w:sz w:val="22"/>
                <w:szCs w:val="22"/>
              </w:rPr>
              <w:t>12 (57.105)</w:t>
            </w:r>
          </w:p>
        </w:tc>
        <w:tc>
          <w:tcPr>
            <w:tcW w:w="1701" w:type="dxa"/>
            <w:noWrap/>
            <w:hideMark/>
          </w:tcPr>
          <w:p w14:paraId="29BF455C" w14:textId="1F7D3C2F" w:rsidR="0044511E" w:rsidRPr="00FC4334" w:rsidRDefault="0044511E" w:rsidP="002A58FD">
            <w:pPr>
              <w:rPr>
                <w:rFonts w:eastAsia="Calibri"/>
                <w:sz w:val="22"/>
                <w:szCs w:val="22"/>
              </w:rPr>
            </w:pPr>
            <w:r w:rsidRPr="00AE2F45">
              <w:rPr>
                <w:sz w:val="22"/>
                <w:szCs w:val="22"/>
              </w:rPr>
              <w:t>7 (33.312)</w:t>
            </w:r>
          </w:p>
        </w:tc>
        <w:tc>
          <w:tcPr>
            <w:tcW w:w="2182" w:type="dxa"/>
            <w:noWrap/>
            <w:hideMark/>
          </w:tcPr>
          <w:p w14:paraId="29D49D69" w14:textId="55EAC950" w:rsidR="0044511E" w:rsidRPr="00FC4334" w:rsidRDefault="0044511E" w:rsidP="002A58FD">
            <w:pPr>
              <w:rPr>
                <w:rFonts w:eastAsia="Calibri"/>
                <w:sz w:val="22"/>
                <w:szCs w:val="22"/>
              </w:rPr>
            </w:pPr>
            <w:r w:rsidRPr="00AE2F45">
              <w:rPr>
                <w:sz w:val="22"/>
                <w:szCs w:val="22"/>
                <w:highlight w:val="green"/>
              </w:rPr>
              <w:t>6 (28.552)</w:t>
            </w:r>
          </w:p>
        </w:tc>
      </w:tr>
      <w:tr w:rsidR="0044511E" w:rsidRPr="00AE2F45" w14:paraId="7685E24C" w14:textId="77777777" w:rsidTr="0044511E">
        <w:trPr>
          <w:trHeight w:val="315"/>
        </w:trPr>
        <w:tc>
          <w:tcPr>
            <w:tcW w:w="960" w:type="dxa"/>
            <w:noWrap/>
            <w:hideMark/>
          </w:tcPr>
          <w:p w14:paraId="220463D4" w14:textId="77777777" w:rsidR="0044511E" w:rsidRPr="00FC4334" w:rsidRDefault="0044511E" w:rsidP="002A58FD">
            <w:pPr>
              <w:rPr>
                <w:rFonts w:eastAsia="Calibri"/>
                <w:sz w:val="22"/>
                <w:szCs w:val="22"/>
              </w:rPr>
            </w:pPr>
            <w:r w:rsidRPr="00FC4334">
              <w:rPr>
                <w:rFonts w:eastAsia="Calibri"/>
                <w:sz w:val="22"/>
                <w:szCs w:val="22"/>
              </w:rPr>
              <w:t>30KHz</w:t>
            </w:r>
          </w:p>
        </w:tc>
        <w:tc>
          <w:tcPr>
            <w:tcW w:w="960" w:type="dxa"/>
            <w:noWrap/>
            <w:hideMark/>
          </w:tcPr>
          <w:p w14:paraId="1D768B11" w14:textId="77777777" w:rsidR="0044511E" w:rsidRPr="00FC4334" w:rsidRDefault="0044511E" w:rsidP="002A58FD">
            <w:pPr>
              <w:rPr>
                <w:rFonts w:eastAsia="Calibri"/>
                <w:sz w:val="22"/>
                <w:szCs w:val="22"/>
              </w:rPr>
            </w:pPr>
            <w:r w:rsidRPr="00FC4334">
              <w:rPr>
                <w:rFonts w:eastAsia="Calibri"/>
                <w:sz w:val="22"/>
                <w:szCs w:val="22"/>
              </w:rPr>
              <w:t>3</w:t>
            </w:r>
          </w:p>
        </w:tc>
        <w:tc>
          <w:tcPr>
            <w:tcW w:w="1570" w:type="dxa"/>
            <w:noWrap/>
            <w:hideMark/>
          </w:tcPr>
          <w:p w14:paraId="125C5492" w14:textId="647CACAF" w:rsidR="0044511E" w:rsidRPr="00FC4334" w:rsidRDefault="0044511E" w:rsidP="002A58FD">
            <w:pPr>
              <w:rPr>
                <w:rFonts w:eastAsia="Calibri"/>
                <w:sz w:val="22"/>
                <w:szCs w:val="22"/>
              </w:rPr>
            </w:pPr>
            <w:r w:rsidRPr="00AE2F45">
              <w:rPr>
                <w:sz w:val="22"/>
                <w:szCs w:val="22"/>
              </w:rPr>
              <w:t>9 (42.829)</w:t>
            </w:r>
          </w:p>
        </w:tc>
        <w:tc>
          <w:tcPr>
            <w:tcW w:w="1701" w:type="dxa"/>
            <w:noWrap/>
            <w:hideMark/>
          </w:tcPr>
          <w:p w14:paraId="7B2523AD" w14:textId="0E01D904" w:rsidR="0044511E" w:rsidRPr="00FC4334" w:rsidRDefault="0044511E" w:rsidP="002A58FD">
            <w:pPr>
              <w:rPr>
                <w:rFonts w:eastAsia="Calibri"/>
                <w:sz w:val="22"/>
                <w:szCs w:val="22"/>
                <w:highlight w:val="green"/>
              </w:rPr>
            </w:pPr>
            <w:r w:rsidRPr="00AE2F45">
              <w:rPr>
                <w:sz w:val="22"/>
                <w:szCs w:val="22"/>
                <w:highlight w:val="green"/>
              </w:rPr>
              <w:t>5 (23.794)</w:t>
            </w:r>
          </w:p>
        </w:tc>
        <w:tc>
          <w:tcPr>
            <w:tcW w:w="2182" w:type="dxa"/>
            <w:noWrap/>
            <w:hideMark/>
          </w:tcPr>
          <w:p w14:paraId="5AD69E5B" w14:textId="29E1B10F" w:rsidR="0044511E" w:rsidRPr="00FC4334" w:rsidRDefault="0044511E" w:rsidP="002A58FD">
            <w:pPr>
              <w:rPr>
                <w:rFonts w:eastAsia="Calibri"/>
                <w:sz w:val="22"/>
                <w:szCs w:val="22"/>
                <w:highlight w:val="green"/>
              </w:rPr>
            </w:pPr>
            <w:r w:rsidRPr="00AE2F45">
              <w:rPr>
                <w:sz w:val="22"/>
                <w:szCs w:val="22"/>
                <w:highlight w:val="green"/>
              </w:rPr>
              <w:t>5 (23.794)</w:t>
            </w:r>
          </w:p>
        </w:tc>
      </w:tr>
    </w:tbl>
    <w:p w14:paraId="0D6914E9" w14:textId="77777777" w:rsidR="004765B8" w:rsidRPr="00FC4334" w:rsidRDefault="004765B8" w:rsidP="00514BDA">
      <w:pPr>
        <w:rPr>
          <w:rFonts w:eastAsia="Batang"/>
          <w:sz w:val="22"/>
          <w:szCs w:val="22"/>
        </w:rPr>
      </w:pPr>
    </w:p>
    <w:p w14:paraId="7AEC6196" w14:textId="7C637369" w:rsidR="004149F2" w:rsidRPr="00FC4334" w:rsidRDefault="004149F2" w:rsidP="004149F2">
      <w:pPr>
        <w:rPr>
          <w:rFonts w:eastAsia="Batang"/>
          <w:sz w:val="22"/>
          <w:szCs w:val="22"/>
        </w:rPr>
      </w:pPr>
      <w:r w:rsidRPr="00FC4334">
        <w:rPr>
          <w:rFonts w:eastAsia="Batang"/>
          <w:sz w:val="22"/>
          <w:szCs w:val="22"/>
        </w:rPr>
        <w:t xml:space="preserve">From these results, we observed that sub-band sizes greater than 8 PRB lead to phase rotations exceeding 180 degrees. </w:t>
      </w:r>
      <w:r w:rsidR="009D763B" w:rsidRPr="00FC4334">
        <w:rPr>
          <w:rFonts w:eastAsia="Batang"/>
          <w:sz w:val="22"/>
          <w:szCs w:val="22"/>
        </w:rPr>
        <w:t>For CJTC, p</w:t>
      </w:r>
      <w:r w:rsidRPr="00FC4334">
        <w:rPr>
          <w:rFonts w:eastAsia="Batang"/>
          <w:sz w:val="22"/>
          <w:szCs w:val="22"/>
        </w:rPr>
        <w:t xml:space="preserve">hase rotations above 90 degrees typically result in worse performance than single </w:t>
      </w:r>
      <w:r w:rsidRPr="00FC4334">
        <w:rPr>
          <w:rFonts w:eastAsia="Batang"/>
          <w:sz w:val="22"/>
          <w:szCs w:val="22"/>
        </w:rPr>
        <w:lastRenderedPageBreak/>
        <w:t xml:space="preserve">TRP transmission. To enable </w:t>
      </w:r>
      <w:r w:rsidR="00F25C98" w:rsidRPr="00FC4334">
        <w:rPr>
          <w:rFonts w:eastAsia="Batang"/>
          <w:sz w:val="22"/>
          <w:szCs w:val="22"/>
        </w:rPr>
        <w:t>CJT</w:t>
      </w:r>
      <w:r w:rsidRPr="00FC4334">
        <w:rPr>
          <w:rFonts w:eastAsia="Batang"/>
          <w:sz w:val="22"/>
          <w:szCs w:val="22"/>
        </w:rPr>
        <w:t xml:space="preserve"> feature effectively, we believe NW may need to use sub-band sizes of 2 or 4 PRB, depending on the SCS. For a unified requirement across both 15 kHz and 30 kHz SCS, we recommend using a sub-band size of 2 PRB.</w:t>
      </w:r>
    </w:p>
    <w:p w14:paraId="2806EE5A" w14:textId="77777777" w:rsidR="009D763B" w:rsidRPr="00FC4334" w:rsidRDefault="009D763B" w:rsidP="004149F2">
      <w:pPr>
        <w:rPr>
          <w:rFonts w:eastAsia="Batang"/>
          <w:sz w:val="22"/>
          <w:szCs w:val="22"/>
        </w:rPr>
      </w:pPr>
    </w:p>
    <w:p w14:paraId="5968ABDB" w14:textId="644C2FCE" w:rsidR="004149F2" w:rsidRPr="00FC4334" w:rsidRDefault="004149F2" w:rsidP="004149F2">
      <w:pPr>
        <w:rPr>
          <w:rFonts w:eastAsia="Batang"/>
          <w:sz w:val="22"/>
          <w:szCs w:val="22"/>
        </w:rPr>
      </w:pPr>
      <w:r w:rsidRPr="00FC4334">
        <w:rPr>
          <w:rFonts w:eastAsia="Batang"/>
          <w:sz w:val="22"/>
          <w:szCs w:val="22"/>
        </w:rPr>
        <w:t xml:space="preserve">In the tables, we highlighted the configurations where the phase rotation across the sub-band is less than 30 degrees or less than 35 degrees. Based on these highlighted results, we recommend using 5 measurement samples under the side condition of SNR </w:t>
      </w:r>
      <w:r w:rsidR="00DC16E1" w:rsidRPr="00FC4334">
        <w:rPr>
          <w:rFonts w:eastAsia="Batang"/>
          <w:sz w:val="22"/>
          <w:szCs w:val="22"/>
        </w:rPr>
        <w:t>&gt;</w:t>
      </w:r>
      <w:r w:rsidRPr="00FC4334">
        <w:rPr>
          <w:rFonts w:eastAsia="Batang"/>
          <w:sz w:val="22"/>
          <w:szCs w:val="22"/>
        </w:rPr>
        <w:t xml:space="preserve"> 0 dB for both 15 kHz and 30 kHz SCS.</w:t>
      </w:r>
    </w:p>
    <w:p w14:paraId="710A9205" w14:textId="0C79D4D4" w:rsidR="00525377" w:rsidRPr="00FC4334" w:rsidRDefault="00525377" w:rsidP="00514BDA">
      <w:pPr>
        <w:rPr>
          <w:rFonts w:eastAsia="Batang"/>
          <w:sz w:val="22"/>
          <w:szCs w:val="22"/>
        </w:rPr>
      </w:pPr>
    </w:p>
    <w:p w14:paraId="0E196D16" w14:textId="77777777" w:rsidR="001E5C50" w:rsidRDefault="001E5C50" w:rsidP="00514BDA">
      <w:pPr>
        <w:rPr>
          <w:rFonts w:eastAsia="Batang"/>
          <w:sz w:val="22"/>
          <w:szCs w:val="22"/>
        </w:rPr>
      </w:pPr>
    </w:p>
    <w:p w14:paraId="09272DD3" w14:textId="0B01E60E" w:rsidR="00CB16B9" w:rsidRDefault="00CB16B9" w:rsidP="00CB16B9">
      <w:pPr>
        <w:pStyle w:val="ListParagraph"/>
        <w:numPr>
          <w:ilvl w:val="0"/>
          <w:numId w:val="60"/>
        </w:numPr>
        <w:rPr>
          <w:rFonts w:eastAsia="Batang"/>
          <w:b/>
          <w:bCs/>
          <w:sz w:val="22"/>
          <w:szCs w:val="22"/>
        </w:rPr>
      </w:pPr>
      <w:r w:rsidRPr="00AE2F45">
        <w:rPr>
          <w:rFonts w:eastAsia="Batang"/>
          <w:sz w:val="22"/>
          <w:szCs w:val="22"/>
        </w:rPr>
        <w:t>RAN4 to agree on using 5 samples for the delay offset requirements for SNR &gt; 0 dB</w:t>
      </w:r>
      <w:r>
        <w:rPr>
          <w:rFonts w:eastAsia="Batang"/>
          <w:b/>
          <w:bCs/>
          <w:sz w:val="22"/>
          <w:szCs w:val="22"/>
        </w:rPr>
        <w:t>.</w:t>
      </w:r>
    </w:p>
    <w:p w14:paraId="4688E0DE" w14:textId="45203C09" w:rsidR="001E5C50" w:rsidRPr="005C1E90" w:rsidRDefault="001E5C50" w:rsidP="00514BDA">
      <w:pPr>
        <w:rPr>
          <w:rFonts w:eastAsia="Batang"/>
          <w:sz w:val="22"/>
          <w:szCs w:val="22"/>
        </w:rPr>
      </w:pPr>
    </w:p>
    <w:p w14:paraId="764A5967" w14:textId="06626B2A" w:rsidR="006D1FC0" w:rsidRPr="008A1E43" w:rsidRDefault="0098466B" w:rsidP="00DF3170">
      <w:pPr>
        <w:pStyle w:val="RAN4H2"/>
        <w:rPr>
          <w:sz w:val="24"/>
          <w:szCs w:val="20"/>
        </w:rPr>
      </w:pPr>
      <w:r w:rsidRPr="008A1E43">
        <w:rPr>
          <w:sz w:val="24"/>
          <w:szCs w:val="20"/>
        </w:rPr>
        <w:t xml:space="preserve">  </w:t>
      </w:r>
      <w:r w:rsidR="00E00BA9" w:rsidRPr="008A1E43">
        <w:rPr>
          <w:sz w:val="24"/>
          <w:szCs w:val="20"/>
        </w:rPr>
        <w:t>Asymmetric DL sTRP/UL mTRP</w:t>
      </w:r>
    </w:p>
    <w:p w14:paraId="31BF81A6" w14:textId="77777777" w:rsidR="00552716" w:rsidRPr="008A1E43" w:rsidRDefault="00552716" w:rsidP="00552716">
      <w:pPr>
        <w:rPr>
          <w:sz w:val="22"/>
          <w:szCs w:val="22"/>
        </w:rPr>
      </w:pPr>
    </w:p>
    <w:p w14:paraId="75E61A71" w14:textId="77777777" w:rsidR="008B5B48" w:rsidRPr="00807975" w:rsidRDefault="008B5B48" w:rsidP="008B5B48">
      <w:pPr>
        <w:rPr>
          <w:b/>
          <w:i/>
          <w:iCs/>
          <w:sz w:val="22"/>
          <w:szCs w:val="22"/>
          <w:lang w:eastAsia="ko-KR"/>
        </w:rPr>
      </w:pPr>
      <w:r w:rsidRPr="00807975">
        <w:rPr>
          <w:b/>
          <w:i/>
          <w:iCs/>
          <w:sz w:val="22"/>
          <w:szCs w:val="22"/>
          <w:lang w:eastAsia="ko-KR"/>
        </w:rPr>
        <w:t>Moderator’s note on the scenarios’ definition discussed in this section:</w:t>
      </w:r>
    </w:p>
    <w:p w14:paraId="179147EE" w14:textId="77777777" w:rsidR="008B5B48" w:rsidRPr="00807975" w:rsidRDefault="008B5B48" w:rsidP="008B5B48">
      <w:pPr>
        <w:numPr>
          <w:ilvl w:val="0"/>
          <w:numId w:val="54"/>
        </w:numPr>
        <w:autoSpaceDN w:val="0"/>
        <w:spacing w:after="120"/>
        <w:ind w:left="360"/>
        <w:rPr>
          <w:i/>
          <w:iCs/>
          <w:sz w:val="22"/>
          <w:szCs w:val="22"/>
        </w:rPr>
      </w:pPr>
      <w:r w:rsidRPr="00807975">
        <w:rPr>
          <w:i/>
          <w:iCs/>
          <w:sz w:val="22"/>
          <w:szCs w:val="22"/>
        </w:rPr>
        <w:t>Scenario#1: if UE is configured with PL offset in joint/UL TCI state(s), UE does not expect to receive SSB from UL TRP(s)</w:t>
      </w:r>
    </w:p>
    <w:p w14:paraId="3B813813" w14:textId="77777777" w:rsidR="008B5B48" w:rsidRPr="00807975" w:rsidRDefault="008B5B48" w:rsidP="008B5B48">
      <w:pPr>
        <w:numPr>
          <w:ilvl w:val="0"/>
          <w:numId w:val="54"/>
        </w:numPr>
        <w:autoSpaceDN w:val="0"/>
        <w:spacing w:after="120"/>
        <w:ind w:left="360"/>
        <w:rPr>
          <w:i/>
          <w:iCs/>
          <w:sz w:val="22"/>
          <w:szCs w:val="22"/>
        </w:rPr>
      </w:pPr>
      <w:r w:rsidRPr="00807975">
        <w:rPr>
          <w:i/>
          <w:iCs/>
          <w:sz w:val="22"/>
          <w:szCs w:val="22"/>
        </w:rPr>
        <w:t>Scenario#2: if UE is not configured with PL offset in joint/UL TCI state(s), UE may expect to receive SSB from UL TRP(s).</w:t>
      </w:r>
    </w:p>
    <w:p w14:paraId="6750F6BC" w14:textId="77777777" w:rsidR="008B5B48" w:rsidRPr="005A57F4" w:rsidRDefault="008B5B48" w:rsidP="008B5B48">
      <w:pPr>
        <w:rPr>
          <w:b/>
          <w:sz w:val="20"/>
          <w:szCs w:val="20"/>
          <w:u w:val="single"/>
          <w:lang w:eastAsia="ko-KR"/>
        </w:rPr>
      </w:pPr>
    </w:p>
    <w:p w14:paraId="77E1D11E" w14:textId="7BD48855" w:rsidR="00954D7D" w:rsidRPr="008E7928" w:rsidRDefault="00954D7D" w:rsidP="008E7928">
      <w:pPr>
        <w:pStyle w:val="RAN4H3"/>
      </w:pPr>
      <w:r w:rsidRPr="008E7928">
        <w:t xml:space="preserve"> When UE is configured with PL offset (</w:t>
      </w:r>
      <w:r w:rsidR="009A1281" w:rsidRPr="008E7928">
        <w:t>Scenario 1</w:t>
      </w:r>
      <w:r w:rsidRPr="008E7928">
        <w:t>)</w:t>
      </w:r>
    </w:p>
    <w:p w14:paraId="7D293B2B" w14:textId="28F8A5C0" w:rsidR="008B5B48" w:rsidRPr="005A57F4" w:rsidRDefault="008B5B48" w:rsidP="00404803">
      <w:pPr>
        <w:autoSpaceDN w:val="0"/>
        <w:spacing w:after="120"/>
        <w:rPr>
          <w:b/>
          <w:sz w:val="20"/>
          <w:szCs w:val="20"/>
          <w:u w:val="single"/>
          <w:lang w:eastAsia="ko-KR"/>
        </w:rPr>
      </w:pPr>
    </w:p>
    <w:p w14:paraId="6324095B" w14:textId="77777777" w:rsidR="00B1764B" w:rsidRPr="00807975" w:rsidRDefault="00DC704E" w:rsidP="00DC704E">
      <w:pPr>
        <w:autoSpaceDN w:val="0"/>
        <w:spacing w:after="120"/>
        <w:rPr>
          <w:bCs/>
          <w:sz w:val="22"/>
          <w:szCs w:val="22"/>
          <w:lang w:eastAsia="ko-KR"/>
        </w:rPr>
      </w:pPr>
      <w:r w:rsidRPr="00807975">
        <w:rPr>
          <w:bCs/>
          <w:sz w:val="22"/>
          <w:szCs w:val="22"/>
          <w:lang w:eastAsia="ko-KR"/>
        </w:rPr>
        <w:t xml:space="preserve">For scenario 1, </w:t>
      </w:r>
      <w:r w:rsidR="00B1764B" w:rsidRPr="00807975">
        <w:rPr>
          <w:bCs/>
          <w:sz w:val="22"/>
          <w:szCs w:val="22"/>
          <w:lang w:eastAsia="ko-KR"/>
        </w:rPr>
        <w:t xml:space="preserve">one of the open issue is gradual timing adjustment requirements. </w:t>
      </w:r>
    </w:p>
    <w:p w14:paraId="512F171A" w14:textId="77777777" w:rsidR="002B6984" w:rsidRPr="00AD0C38" w:rsidRDefault="002B6984" w:rsidP="002B6984">
      <w:pPr>
        <w:rPr>
          <w:rFonts w:eastAsia="DengXian"/>
          <w:b/>
          <w:sz w:val="20"/>
          <w:szCs w:val="20"/>
        </w:rPr>
      </w:pPr>
    </w:p>
    <w:p w14:paraId="16961531" w14:textId="77777777" w:rsidR="002B6984" w:rsidRPr="00807975" w:rsidRDefault="002B6984" w:rsidP="002B6984">
      <w:pPr>
        <w:rPr>
          <w:rFonts w:eastAsia="DengXian"/>
          <w:b/>
          <w:sz w:val="22"/>
          <w:szCs w:val="22"/>
        </w:rPr>
      </w:pPr>
      <w:r w:rsidRPr="00807975">
        <w:rPr>
          <w:rFonts w:eastAsia="DengXian"/>
          <w:b/>
          <w:sz w:val="22"/>
          <w:szCs w:val="22"/>
          <w:u w:val="single"/>
        </w:rPr>
        <w:t>Gradual timing adjustment requirements:</w:t>
      </w:r>
      <w:r w:rsidRPr="00807975">
        <w:rPr>
          <w:rFonts w:eastAsia="DengXian"/>
          <w:b/>
          <w:sz w:val="22"/>
          <w:szCs w:val="22"/>
        </w:rPr>
        <w:t xml:space="preserve"> </w:t>
      </w:r>
    </w:p>
    <w:p w14:paraId="16B7BCFD" w14:textId="77777777" w:rsidR="002B6984" w:rsidRPr="00807975" w:rsidRDefault="002B6984" w:rsidP="002B6984">
      <w:pPr>
        <w:rPr>
          <w:rFonts w:eastAsia="DengXian"/>
          <w:sz w:val="22"/>
          <w:szCs w:val="22"/>
        </w:rPr>
      </w:pPr>
      <w:r w:rsidRPr="00807975">
        <w:rPr>
          <w:rFonts w:eastAsia="DengXian"/>
          <w:sz w:val="22"/>
          <w:szCs w:val="22"/>
        </w:rPr>
        <w:t>We think Rel-18 principles can be reused for the requirements definition. We copy the Rel-18 requirement below for reference.</w:t>
      </w:r>
    </w:p>
    <w:p w14:paraId="21D9F4A1" w14:textId="77777777" w:rsidR="002B6984" w:rsidRPr="00807975" w:rsidRDefault="002B6984" w:rsidP="002B6984">
      <w:pPr>
        <w:rPr>
          <w:rFonts w:eastAsia="DengXian"/>
          <w:sz w:val="22"/>
          <w:szCs w:val="22"/>
        </w:rPr>
      </w:pPr>
    </w:p>
    <w:p w14:paraId="418A793D" w14:textId="77777777" w:rsidR="002B6984" w:rsidRPr="00807975" w:rsidRDefault="002B6984" w:rsidP="002B6984">
      <w:pPr>
        <w:rPr>
          <w:rFonts w:eastAsia="DengXian"/>
          <w:sz w:val="22"/>
          <w:szCs w:val="22"/>
        </w:rPr>
      </w:pPr>
    </w:p>
    <w:tbl>
      <w:tblPr>
        <w:tblW w:w="962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0"/>
      </w:tblGrid>
      <w:tr w:rsidR="002B6984" w:rsidRPr="00807975" w14:paraId="2D1420F3" w14:textId="77777777">
        <w:trPr>
          <w:trHeight w:val="1033"/>
        </w:trPr>
        <w:tc>
          <w:tcPr>
            <w:tcW w:w="9620" w:type="dxa"/>
          </w:tcPr>
          <w:p w14:paraId="7859EE33" w14:textId="77777777" w:rsidR="002B6984" w:rsidRPr="00807975" w:rsidRDefault="002B6984">
            <w:pPr>
              <w:overflowPunct w:val="0"/>
              <w:autoSpaceDE w:val="0"/>
              <w:autoSpaceDN w:val="0"/>
              <w:adjustRightInd w:val="0"/>
              <w:spacing w:after="180"/>
              <w:ind w:left="-46"/>
              <w:textAlignment w:val="baseline"/>
              <w:rPr>
                <w:sz w:val="22"/>
                <w:szCs w:val="22"/>
                <w:lang w:eastAsia="en-GB"/>
              </w:rPr>
            </w:pPr>
            <w:r w:rsidRPr="00807975">
              <w:rPr>
                <w:sz w:val="22"/>
                <w:szCs w:val="22"/>
                <w:lang w:eastAsia="en-GB"/>
              </w:rPr>
              <w:t xml:space="preserve">For multi-DCI based multi-TRP operation with two TAs, gradual timing adjustment specified in this clause applies for each TAG and shall be met for each TAG. The reference point for each TAG for the </w:t>
            </w:r>
            <w:r w:rsidRPr="00807975">
              <w:rPr>
                <w:sz w:val="22"/>
                <w:szCs w:val="22"/>
                <w:lang w:val="en-GB" w:eastAsia="en-GB"/>
              </w:rPr>
              <w:t>PUCCH/PUSCH/SRS and PRACH transmission triggered by PDCCH order is defined in clause 7.1.1</w:t>
            </w:r>
            <w:r w:rsidRPr="00807975">
              <w:rPr>
                <w:sz w:val="22"/>
                <w:szCs w:val="22"/>
                <w:lang w:eastAsia="en-GB"/>
              </w:rPr>
              <w:t>.</w:t>
            </w:r>
          </w:p>
        </w:tc>
      </w:tr>
    </w:tbl>
    <w:p w14:paraId="7840DF05" w14:textId="77777777" w:rsidR="002B6984" w:rsidRPr="00807975" w:rsidRDefault="002B6984" w:rsidP="002B6984">
      <w:pPr>
        <w:rPr>
          <w:rFonts w:eastAsia="DengXian"/>
          <w:sz w:val="22"/>
          <w:szCs w:val="22"/>
          <w:lang w:val="en-GB"/>
        </w:rPr>
      </w:pPr>
    </w:p>
    <w:p w14:paraId="504A4A47" w14:textId="77777777" w:rsidR="00BB23FF" w:rsidRPr="00807975" w:rsidRDefault="00BB23FF" w:rsidP="00BB23FF">
      <w:pPr>
        <w:pStyle w:val="ListParagraph"/>
        <w:ind w:left="360"/>
        <w:rPr>
          <w:rFonts w:eastAsia="DengXian"/>
          <w:sz w:val="22"/>
          <w:szCs w:val="22"/>
        </w:rPr>
      </w:pPr>
    </w:p>
    <w:p w14:paraId="46B74835" w14:textId="109F4200" w:rsidR="002B6984" w:rsidRPr="00807975" w:rsidRDefault="007C0E9C" w:rsidP="00404803">
      <w:pPr>
        <w:autoSpaceDN w:val="0"/>
        <w:spacing w:after="120"/>
        <w:rPr>
          <w:bCs/>
          <w:sz w:val="22"/>
          <w:szCs w:val="22"/>
          <w:lang w:eastAsia="ko-KR"/>
        </w:rPr>
      </w:pPr>
      <w:r w:rsidRPr="00807975">
        <w:rPr>
          <w:bCs/>
          <w:sz w:val="22"/>
          <w:szCs w:val="22"/>
          <w:lang w:eastAsia="ko-KR"/>
        </w:rPr>
        <w:t xml:space="preserve">Since the single DL reference timing is used, the gradual adjustment </w:t>
      </w:r>
      <w:r w:rsidR="009A2BED" w:rsidRPr="00807975">
        <w:rPr>
          <w:bCs/>
          <w:sz w:val="22"/>
          <w:szCs w:val="22"/>
          <w:lang w:eastAsia="ko-KR"/>
        </w:rPr>
        <w:t xml:space="preserve">UE should apply for each TAG can be same. </w:t>
      </w:r>
    </w:p>
    <w:p w14:paraId="608C23B9" w14:textId="77777777" w:rsidR="007D2C29" w:rsidRPr="00807975" w:rsidRDefault="007D2C29" w:rsidP="00807975">
      <w:pPr>
        <w:pStyle w:val="ListParagraph"/>
        <w:numPr>
          <w:ilvl w:val="0"/>
          <w:numId w:val="60"/>
        </w:numPr>
        <w:rPr>
          <w:rFonts w:eastAsia="DengXian"/>
          <w:sz w:val="22"/>
          <w:szCs w:val="22"/>
        </w:rPr>
      </w:pPr>
      <w:r w:rsidRPr="00807975">
        <w:rPr>
          <w:rFonts w:eastAsia="DengXian"/>
          <w:sz w:val="22"/>
          <w:szCs w:val="22"/>
        </w:rPr>
        <w:t>For asymmetric DL sTRP/UL mTRP with two TAs, gradual timing adjustment applies for each TAG and shall be met for each TAG. The amount of gradual timing adjustment is same for both TAG.</w:t>
      </w:r>
    </w:p>
    <w:p w14:paraId="703D2CA1" w14:textId="77777777" w:rsidR="008B5B48" w:rsidRPr="00AD0C38" w:rsidRDefault="008B5B48" w:rsidP="00783A5F">
      <w:pPr>
        <w:rPr>
          <w:rFonts w:eastAsia="Batang"/>
          <w:sz w:val="20"/>
          <w:szCs w:val="20"/>
        </w:rPr>
      </w:pPr>
    </w:p>
    <w:p w14:paraId="1B20D395" w14:textId="77777777" w:rsidR="00A97F56" w:rsidRPr="00807975" w:rsidRDefault="00A97F56" w:rsidP="00D67A80">
      <w:pPr>
        <w:pStyle w:val="BodyText"/>
        <w:rPr>
          <w:b/>
          <w:bCs/>
          <w:sz w:val="22"/>
          <w:szCs w:val="22"/>
          <w:u w:val="single"/>
          <w:lang w:val="en-US"/>
        </w:rPr>
      </w:pPr>
      <w:r w:rsidRPr="00807975">
        <w:rPr>
          <w:b/>
          <w:bCs/>
          <w:sz w:val="22"/>
          <w:szCs w:val="22"/>
          <w:u w:val="single"/>
          <w:lang w:val="en-US"/>
        </w:rPr>
        <w:t>Timing requirements for PRACH:</w:t>
      </w:r>
    </w:p>
    <w:p w14:paraId="2B0B073D" w14:textId="0C6F0BB5" w:rsidR="00EE68CA" w:rsidRPr="00807975" w:rsidRDefault="00A97F56" w:rsidP="00D67A80">
      <w:pPr>
        <w:pStyle w:val="BodyText"/>
        <w:rPr>
          <w:sz w:val="22"/>
          <w:szCs w:val="22"/>
          <w:u w:val="single"/>
          <w:lang w:val="en-US"/>
        </w:rPr>
      </w:pPr>
      <w:r w:rsidRPr="00807975">
        <w:rPr>
          <w:sz w:val="22"/>
          <w:szCs w:val="22"/>
          <w:u w:val="single"/>
          <w:lang w:val="en-US"/>
        </w:rPr>
        <w:t xml:space="preserve"> </w:t>
      </w:r>
    </w:p>
    <w:p w14:paraId="1E55C713" w14:textId="34475E9A" w:rsidR="00544172" w:rsidRPr="00807975" w:rsidRDefault="00544172" w:rsidP="00D67A80">
      <w:pPr>
        <w:pStyle w:val="BodyText"/>
        <w:rPr>
          <w:rFonts w:eastAsia="DengXian"/>
          <w:sz w:val="22"/>
          <w:szCs w:val="22"/>
          <w:lang w:val="en-US"/>
        </w:rPr>
      </w:pPr>
      <w:r w:rsidRPr="00807975">
        <w:rPr>
          <w:sz w:val="22"/>
          <w:szCs w:val="22"/>
          <w:lang w:val="en-US"/>
        </w:rPr>
        <w:t>Regarding how</w:t>
      </w:r>
      <w:r w:rsidRPr="00807975">
        <w:rPr>
          <w:rFonts w:eastAsia="DengXian"/>
          <w:sz w:val="22"/>
          <w:szCs w:val="22"/>
          <w:lang w:val="en-US"/>
        </w:rPr>
        <w:t xml:space="preserve"> to update the RRM requirements for 2TA enhancement for asymmetric DL sTRP/ UL mTRP</w:t>
      </w:r>
      <w:r w:rsidRPr="00807975">
        <w:rPr>
          <w:sz w:val="22"/>
          <w:szCs w:val="22"/>
          <w:lang w:val="en-US"/>
        </w:rPr>
        <w:t>, following agreement is reached</w:t>
      </w:r>
      <w:r w:rsidR="00905242" w:rsidRPr="00807975">
        <w:rPr>
          <w:sz w:val="22"/>
          <w:szCs w:val="22"/>
          <w:lang w:val="en-US"/>
        </w:rPr>
        <w:t xml:space="preserve"> in previous meeting</w:t>
      </w:r>
      <w:r w:rsidRPr="00807975">
        <w:rPr>
          <w:sz w:val="22"/>
          <w:szCs w:val="22"/>
          <w:lang w:val="en-US"/>
        </w:rPr>
        <w:t>.</w:t>
      </w:r>
      <w:r w:rsidRPr="00807975">
        <w:rPr>
          <w:rFonts w:eastAsia="DengXian"/>
          <w:sz w:val="22"/>
          <w:szCs w:val="22"/>
          <w:lang w:val="en-US"/>
        </w:rPr>
        <w:t xml:space="preserve"> </w:t>
      </w:r>
    </w:p>
    <w:p w14:paraId="797EAEF4" w14:textId="77777777" w:rsidR="007458A0" w:rsidRPr="00807975" w:rsidRDefault="007458A0" w:rsidP="00D67A80">
      <w:pPr>
        <w:pStyle w:val="BodyText"/>
        <w:rPr>
          <w:rFonts w:eastAsia="DengXian"/>
          <w:sz w:val="22"/>
          <w:szCs w:val="22"/>
          <w:lang w:val="en-US"/>
        </w:rPr>
      </w:pPr>
    </w:p>
    <w:p w14:paraId="5BC2E696" w14:textId="5D4D49D8" w:rsidR="00544172" w:rsidRPr="00807975" w:rsidRDefault="00544172" w:rsidP="00D67A80">
      <w:pPr>
        <w:pStyle w:val="BodyText"/>
        <w:rPr>
          <w:rFonts w:eastAsia="DengXian"/>
          <w:sz w:val="22"/>
          <w:szCs w:val="22"/>
          <w:lang w:val="en-US"/>
        </w:rPr>
      </w:pPr>
      <w:r w:rsidRPr="00807975">
        <w:rPr>
          <w:rFonts w:eastAsia="DengXian"/>
          <w:sz w:val="22"/>
          <w:szCs w:val="22"/>
          <w:lang w:val="en-US"/>
        </w:rPr>
        <w:t xml:space="preserve">For scenario 1, </w:t>
      </w:r>
      <w:r w:rsidRPr="00807975">
        <w:rPr>
          <w:rFonts w:eastAsia="DengXian"/>
          <w:sz w:val="22"/>
          <w:szCs w:val="22"/>
          <w:u w:val="single"/>
          <w:lang w:val="en-US"/>
        </w:rPr>
        <w:t>for both TAGs,</w:t>
      </w:r>
      <w:r w:rsidRPr="00807975">
        <w:rPr>
          <w:rFonts w:eastAsia="DengXian"/>
          <w:sz w:val="22"/>
          <w:szCs w:val="22"/>
          <w:lang w:val="en-US"/>
        </w:rPr>
        <w:t xml:space="preserve"> the uplink transmission(s) timing for PUCCH/PUSCH/SRS take place (NTA + NTA offset) x Tc before the reception of the first detected path in time of one of the corresponding downlink reference </w:t>
      </w:r>
      <w:r w:rsidR="00447EF1" w:rsidRPr="00807975">
        <w:rPr>
          <w:rFonts w:eastAsia="DengXian"/>
          <w:sz w:val="22"/>
          <w:szCs w:val="22"/>
          <w:lang w:val="en-US"/>
        </w:rPr>
        <w:t>signals</w:t>
      </w:r>
      <w:r w:rsidRPr="00807975">
        <w:rPr>
          <w:rFonts w:eastAsia="DengXian"/>
          <w:sz w:val="22"/>
          <w:szCs w:val="22"/>
          <w:lang w:val="en-US"/>
        </w:rPr>
        <w:t>(s) of the reference cell associated with DL or Joint TCI state.</w:t>
      </w:r>
    </w:p>
    <w:p w14:paraId="5F14FBA8" w14:textId="77777777" w:rsidR="00544172" w:rsidRPr="00807975" w:rsidRDefault="00544172" w:rsidP="006538F6">
      <w:pPr>
        <w:pStyle w:val="BodyText"/>
        <w:keepLines/>
        <w:numPr>
          <w:ilvl w:val="1"/>
          <w:numId w:val="54"/>
        </w:numPr>
        <w:tabs>
          <w:tab w:val="left" w:pos="1247"/>
          <w:tab w:val="left" w:pos="2552"/>
          <w:tab w:val="left" w:pos="3856"/>
          <w:tab w:val="left" w:pos="5216"/>
          <w:tab w:val="left" w:pos="6464"/>
          <w:tab w:val="left" w:pos="7768"/>
          <w:tab w:val="left" w:pos="9072"/>
          <w:tab w:val="left" w:pos="10206"/>
        </w:tabs>
        <w:spacing w:before="240"/>
        <w:ind w:left="522"/>
        <w:rPr>
          <w:rFonts w:eastAsia="DengXian"/>
          <w:sz w:val="22"/>
          <w:szCs w:val="22"/>
          <w:u w:val="single"/>
          <w:lang w:val="en-US"/>
        </w:rPr>
      </w:pPr>
      <w:r w:rsidRPr="00807975">
        <w:rPr>
          <w:rFonts w:eastAsia="DengXian"/>
          <w:sz w:val="22"/>
          <w:szCs w:val="22"/>
          <w:u w:val="single"/>
          <w:lang w:val="en-US"/>
        </w:rPr>
        <w:t>The above agreement can be revisited if not aligned with RAN1 further agreement.</w:t>
      </w:r>
    </w:p>
    <w:p w14:paraId="2DA9277F" w14:textId="77777777" w:rsidR="00627866" w:rsidRPr="00807975" w:rsidRDefault="00627866" w:rsidP="00D67A80">
      <w:pPr>
        <w:pStyle w:val="BodyText"/>
        <w:rPr>
          <w:sz w:val="22"/>
          <w:szCs w:val="22"/>
          <w:lang w:val="en-US"/>
        </w:rPr>
      </w:pPr>
    </w:p>
    <w:p w14:paraId="5B5AD2A2" w14:textId="2F2516B2" w:rsidR="00C27E9D" w:rsidRPr="00807975" w:rsidRDefault="006E3345" w:rsidP="00783A5F">
      <w:pPr>
        <w:rPr>
          <w:rFonts w:eastAsia="DengXian"/>
          <w:sz w:val="22"/>
          <w:szCs w:val="22"/>
        </w:rPr>
      </w:pPr>
      <w:r w:rsidRPr="00807975">
        <w:rPr>
          <w:sz w:val="22"/>
          <w:szCs w:val="22"/>
          <w:lang w:eastAsia="ja-JP"/>
        </w:rPr>
        <w:t>We note that the agreement above pertains to PUCCH, PUSCH, and SRS. We believe it is crucial to discuss the downlink reference timing for PRACH, especially as PRACH is supported for uplink-only TRP.</w:t>
      </w:r>
    </w:p>
    <w:p w14:paraId="5F5CA15E" w14:textId="66511D2D" w:rsidR="00081D54" w:rsidRPr="00807975" w:rsidRDefault="00081D54" w:rsidP="00D74CA3">
      <w:pPr>
        <w:rPr>
          <w:rFonts w:eastAsia="DengXian"/>
          <w:sz w:val="22"/>
          <w:szCs w:val="22"/>
        </w:rPr>
      </w:pPr>
    </w:p>
    <w:tbl>
      <w:tblPr>
        <w:tblpPr w:leftFromText="180" w:rightFromText="180" w:vertAnchor="text" w:tblpX="14"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7"/>
      </w:tblGrid>
      <w:tr w:rsidR="00486414" w:rsidRPr="00807975" w14:paraId="056E72BB" w14:textId="77777777" w:rsidTr="00CB47DA">
        <w:trPr>
          <w:trHeight w:val="5235"/>
        </w:trPr>
        <w:tc>
          <w:tcPr>
            <w:tcW w:w="9427" w:type="dxa"/>
          </w:tcPr>
          <w:p w14:paraId="6671F2B1" w14:textId="77777777" w:rsidR="00CB47DA" w:rsidRPr="00807975" w:rsidRDefault="00CB47DA" w:rsidP="00B5520F">
            <w:pPr>
              <w:numPr>
                <w:ilvl w:val="0"/>
                <w:numId w:val="61"/>
              </w:numPr>
              <w:overflowPunct w:val="0"/>
              <w:autoSpaceDE w:val="0"/>
              <w:autoSpaceDN w:val="0"/>
              <w:adjustRightInd w:val="0"/>
              <w:spacing w:after="180"/>
              <w:textAlignment w:val="baseline"/>
              <w:rPr>
                <w:sz w:val="22"/>
                <w:szCs w:val="22"/>
                <w:lang w:val="en-GB" w:eastAsia="en-GB"/>
              </w:rPr>
            </w:pPr>
            <w:r w:rsidRPr="00807975">
              <w:rPr>
                <w:sz w:val="22"/>
                <w:szCs w:val="22"/>
                <w:lang w:val="en-GB" w:eastAsia="en-GB"/>
              </w:rPr>
              <w:lastRenderedPageBreak/>
              <w:t>For the scenario that the UE is configured with PL offset in joint/UL TCI state(s), when the UE is configured with rel-19 2 TAs, the UE maintains one single downlink reference timing</w:t>
            </w:r>
          </w:p>
          <w:p w14:paraId="3C785D66" w14:textId="77777777" w:rsidR="00CB47DA" w:rsidRPr="00807975" w:rsidRDefault="00CB47DA" w:rsidP="00B5520F">
            <w:pPr>
              <w:numPr>
                <w:ilvl w:val="0"/>
                <w:numId w:val="61"/>
              </w:numPr>
              <w:overflowPunct w:val="0"/>
              <w:autoSpaceDE w:val="0"/>
              <w:autoSpaceDN w:val="0"/>
              <w:adjustRightInd w:val="0"/>
              <w:spacing w:after="180"/>
              <w:textAlignment w:val="baseline"/>
              <w:rPr>
                <w:sz w:val="22"/>
                <w:szCs w:val="22"/>
                <w:lang w:val="en-GB" w:eastAsia="en-GB"/>
              </w:rPr>
            </w:pPr>
            <w:r w:rsidRPr="00807975">
              <w:rPr>
                <w:sz w:val="22"/>
                <w:szCs w:val="22"/>
                <w:lang w:val="en-GB" w:eastAsia="en-GB"/>
              </w:rPr>
              <w:t>For the scenario that the UE is not configured with PL offset in joint/UL TCI state(s) and UE may expect to receive SSB from UL TRP(s), when the UE is configured with rel-19 2 TAs:</w:t>
            </w:r>
          </w:p>
          <w:p w14:paraId="70A3D783" w14:textId="77777777" w:rsidR="00CB47DA" w:rsidRPr="00807975" w:rsidRDefault="00CB47DA" w:rsidP="00B5520F">
            <w:pPr>
              <w:numPr>
                <w:ilvl w:val="1"/>
                <w:numId w:val="61"/>
              </w:numPr>
              <w:overflowPunct w:val="0"/>
              <w:autoSpaceDE w:val="0"/>
              <w:autoSpaceDN w:val="0"/>
              <w:adjustRightInd w:val="0"/>
              <w:spacing w:after="180"/>
              <w:textAlignment w:val="baseline"/>
              <w:rPr>
                <w:sz w:val="22"/>
                <w:szCs w:val="22"/>
                <w:lang w:val="en-GB" w:eastAsia="en-GB"/>
              </w:rPr>
            </w:pPr>
            <w:r w:rsidRPr="00807975">
              <w:rPr>
                <w:sz w:val="22"/>
                <w:szCs w:val="22"/>
                <w:lang w:val="en-GB" w:eastAsia="en-GB"/>
              </w:rPr>
              <w:t>The UE maintains two downlink reference timings;</w:t>
            </w:r>
          </w:p>
          <w:p w14:paraId="588FA50A" w14:textId="77777777" w:rsidR="00CB47DA" w:rsidRPr="00807975" w:rsidRDefault="00CB47DA" w:rsidP="00B5520F">
            <w:pPr>
              <w:numPr>
                <w:ilvl w:val="1"/>
                <w:numId w:val="61"/>
              </w:numPr>
              <w:overflowPunct w:val="0"/>
              <w:autoSpaceDE w:val="0"/>
              <w:autoSpaceDN w:val="0"/>
              <w:adjustRightInd w:val="0"/>
              <w:spacing w:after="180"/>
              <w:textAlignment w:val="baseline"/>
              <w:rPr>
                <w:sz w:val="22"/>
                <w:szCs w:val="22"/>
                <w:lang w:val="en-GB" w:eastAsia="en-GB"/>
              </w:rPr>
            </w:pPr>
            <w:r w:rsidRPr="00807975">
              <w:rPr>
                <w:sz w:val="22"/>
                <w:szCs w:val="22"/>
                <w:lang w:val="en-GB" w:eastAsia="en-GB"/>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9BB5291" w14:textId="77777777" w:rsidR="00CB47DA" w:rsidRPr="00807975" w:rsidRDefault="00CB47DA" w:rsidP="00B5520F">
            <w:pPr>
              <w:numPr>
                <w:ilvl w:val="1"/>
                <w:numId w:val="61"/>
              </w:numPr>
              <w:overflowPunct w:val="0"/>
              <w:autoSpaceDE w:val="0"/>
              <w:autoSpaceDN w:val="0"/>
              <w:adjustRightInd w:val="0"/>
              <w:spacing w:after="180"/>
              <w:textAlignment w:val="baseline"/>
              <w:rPr>
                <w:sz w:val="22"/>
                <w:szCs w:val="22"/>
                <w:lang w:val="en-GB" w:eastAsia="en-GB"/>
              </w:rPr>
            </w:pPr>
            <w:r w:rsidRPr="00807975">
              <w:rPr>
                <w:sz w:val="22"/>
                <w:szCs w:val="22"/>
                <w:lang w:val="en-GB" w:eastAsia="en-GB"/>
              </w:rPr>
              <w:t>The reference point for PRACH transmission is indicated as follows:</w:t>
            </w:r>
          </w:p>
          <w:p w14:paraId="425B47A9" w14:textId="77777777" w:rsidR="00CB47DA" w:rsidRPr="00807975" w:rsidRDefault="00CB47DA" w:rsidP="00B5520F">
            <w:pPr>
              <w:numPr>
                <w:ilvl w:val="2"/>
                <w:numId w:val="61"/>
              </w:numPr>
              <w:overflowPunct w:val="0"/>
              <w:autoSpaceDE w:val="0"/>
              <w:autoSpaceDN w:val="0"/>
              <w:adjustRightInd w:val="0"/>
              <w:spacing w:after="180"/>
              <w:textAlignment w:val="baseline"/>
              <w:rPr>
                <w:sz w:val="22"/>
                <w:szCs w:val="22"/>
                <w:lang w:val="en-GB" w:eastAsia="en-GB"/>
              </w:rPr>
            </w:pPr>
            <w:r w:rsidRPr="00807975">
              <w:rPr>
                <w:sz w:val="22"/>
                <w:szCs w:val="22"/>
                <w:lang w:val="en-GB" w:eastAsia="en-GB"/>
              </w:rPr>
              <w:t>if “PRACH association indicator” in DCI format 1_0 is 0, the reference timing is the first detected path (in time) of one of the corresponding downlink reference signal(s) of DL TCI state(s) of the reference cell associated with the first TAG.</w:t>
            </w:r>
          </w:p>
          <w:p w14:paraId="42D90712" w14:textId="77777777" w:rsidR="00CB47DA" w:rsidRPr="00807975" w:rsidRDefault="00CB47DA" w:rsidP="00B5520F">
            <w:pPr>
              <w:numPr>
                <w:ilvl w:val="2"/>
                <w:numId w:val="61"/>
              </w:numPr>
              <w:overflowPunct w:val="0"/>
              <w:autoSpaceDE w:val="0"/>
              <w:autoSpaceDN w:val="0"/>
              <w:adjustRightInd w:val="0"/>
              <w:spacing w:after="180"/>
              <w:textAlignment w:val="baseline"/>
              <w:rPr>
                <w:sz w:val="22"/>
                <w:szCs w:val="22"/>
                <w:lang w:val="en-GB" w:eastAsia="en-GB"/>
              </w:rPr>
            </w:pPr>
            <w:r w:rsidRPr="00807975">
              <w:rPr>
                <w:sz w:val="22"/>
                <w:szCs w:val="22"/>
                <w:lang w:val="en-GB" w:eastAsia="en-GB"/>
              </w:rPr>
              <w:t>if “PRACH association indicator” in DCI format 1_0 is 1, the reference timing is the first detected path (in time) of one of the corresponding downlink reference signal(s) of DL TCI state(s) of the reference cell associated with the second TAG</w:t>
            </w:r>
          </w:p>
          <w:p w14:paraId="3164DC91" w14:textId="1AF10DDD" w:rsidR="00486414" w:rsidRPr="00807975" w:rsidRDefault="00CB47DA" w:rsidP="00CB47DA">
            <w:pPr>
              <w:rPr>
                <w:rFonts w:eastAsia="DengXian"/>
                <w:sz w:val="22"/>
                <w:szCs w:val="22"/>
              </w:rPr>
            </w:pPr>
            <w:r w:rsidRPr="00807975">
              <w:rPr>
                <w:sz w:val="22"/>
                <w:szCs w:val="22"/>
                <w:lang w:val="en-GB" w:eastAsia="en-GB"/>
              </w:rPr>
              <w:t xml:space="preserve">Above applies for the case UE is configured with </w:t>
            </w:r>
            <w:r w:rsidRPr="00807975">
              <w:rPr>
                <w:i/>
                <w:iCs/>
                <w:sz w:val="22"/>
                <w:szCs w:val="22"/>
                <w:lang w:val="en-GB" w:eastAsia="en-GB"/>
              </w:rPr>
              <w:t>SSB-MTC-additionalPCI</w:t>
            </w:r>
          </w:p>
        </w:tc>
      </w:tr>
    </w:tbl>
    <w:p w14:paraId="26E34EE4" w14:textId="77777777" w:rsidR="00486414" w:rsidRPr="00807975" w:rsidRDefault="00486414" w:rsidP="00783A5F">
      <w:pPr>
        <w:rPr>
          <w:rFonts w:eastAsia="DengXian"/>
          <w:sz w:val="22"/>
          <w:szCs w:val="22"/>
        </w:rPr>
      </w:pPr>
    </w:p>
    <w:p w14:paraId="7F376CFB" w14:textId="77777777" w:rsidR="00C0762F" w:rsidRPr="00807975" w:rsidRDefault="00C0762F" w:rsidP="00C0762F">
      <w:pPr>
        <w:jc w:val="both"/>
        <w:rPr>
          <w:spacing w:val="2"/>
          <w:sz w:val="22"/>
          <w:szCs w:val="22"/>
        </w:rPr>
      </w:pPr>
      <w:r w:rsidRPr="00807975">
        <w:rPr>
          <w:spacing w:val="2"/>
          <w:sz w:val="22"/>
          <w:szCs w:val="22"/>
        </w:rPr>
        <w:t>To</w:t>
      </w:r>
      <w:r w:rsidRPr="00807975" w:rsidDel="00EB56CD">
        <w:rPr>
          <w:spacing w:val="2"/>
          <w:sz w:val="22"/>
          <w:szCs w:val="22"/>
        </w:rPr>
        <w:t xml:space="preserve"> enable two TAs with respect to two TRPs, UE need to obtain DL reference timing and UL TA command towards UL-only TRP. </w:t>
      </w:r>
      <w:r w:rsidRPr="00807975">
        <w:rPr>
          <w:spacing w:val="2"/>
          <w:sz w:val="22"/>
          <w:szCs w:val="22"/>
        </w:rPr>
        <w:t>Next,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4282F75A" w14:textId="77777777" w:rsidR="002813ED" w:rsidRPr="00807975" w:rsidRDefault="002813ED" w:rsidP="00C0762F">
      <w:pPr>
        <w:jc w:val="both"/>
        <w:rPr>
          <w:sz w:val="22"/>
          <w:szCs w:val="22"/>
        </w:rPr>
      </w:pPr>
    </w:p>
    <w:p w14:paraId="0C5CC768" w14:textId="77777777" w:rsidR="00C0762F" w:rsidRPr="00807975" w:rsidRDefault="00C0762F" w:rsidP="00C0762F">
      <w:pPr>
        <w:jc w:val="both"/>
        <w:rPr>
          <w:sz w:val="22"/>
          <w:szCs w:val="22"/>
        </w:rPr>
      </w:pPr>
      <w:r w:rsidRPr="00807975">
        <w:rPr>
          <w:sz w:val="22"/>
          <w:szCs w:val="22"/>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delay difference between Anchor TRP to UE and UL-only TRP to UE. </w:t>
      </w:r>
    </w:p>
    <w:p w14:paraId="2557162F" w14:textId="77777777" w:rsidR="002813ED" w:rsidRPr="00807975" w:rsidRDefault="002813ED" w:rsidP="00C0762F">
      <w:pPr>
        <w:jc w:val="both"/>
        <w:rPr>
          <w:sz w:val="22"/>
          <w:szCs w:val="22"/>
        </w:rPr>
      </w:pPr>
    </w:p>
    <w:p w14:paraId="5E5A9BC0" w14:textId="6FF2C7CE" w:rsidR="00C0762F" w:rsidRPr="00807975" w:rsidRDefault="00C0762F" w:rsidP="00C0762F">
      <w:pPr>
        <w:jc w:val="both"/>
        <w:rPr>
          <w:sz w:val="22"/>
          <w:szCs w:val="22"/>
        </w:rPr>
      </w:pPr>
      <w:r w:rsidRPr="00807975">
        <w:rPr>
          <w:sz w:val="22"/>
          <w:szCs w:val="22"/>
        </w:rPr>
        <w:t xml:space="preserve">However, in the practical deployments (such asymmetric deployments considered in this WI) it may be sometimes impossible to maintain perfect synchronization between different TRPs even for intra-DU deployments, since most of the NW deployments use switched fronthaul technic between non-collocated TRPs. </w:t>
      </w:r>
      <w:r w:rsidR="00D07CB1">
        <w:rPr>
          <w:sz w:val="22"/>
          <w:szCs w:val="22"/>
        </w:rPr>
        <w:t>Figure 2</w:t>
      </w:r>
      <w:r w:rsidRPr="00807975">
        <w:rPr>
          <w:sz w:val="22"/>
          <w:szCs w:val="22"/>
          <w:lang w:val="en-GB"/>
        </w:rPr>
        <w:t xml:space="preserve"> </w:t>
      </w:r>
      <w:r w:rsidRPr="00807975">
        <w:rPr>
          <w:sz w:val="22"/>
          <w:szCs w:val="22"/>
        </w:rPr>
        <w:t>illustrates the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5515ECB7" w14:textId="77777777" w:rsidR="00C0762F" w:rsidRPr="00807975" w:rsidRDefault="00C0762F" w:rsidP="00C0762F">
      <w:pPr>
        <w:keepNext/>
        <w:jc w:val="center"/>
        <w:rPr>
          <w:sz w:val="22"/>
          <w:szCs w:val="22"/>
        </w:rPr>
      </w:pPr>
      <w:r w:rsidRPr="00807975">
        <w:rPr>
          <w:noProof/>
          <w:sz w:val="22"/>
          <w:szCs w:val="22"/>
        </w:rPr>
        <w:drawing>
          <wp:inline distT="0" distB="0" distL="0" distR="0" wp14:anchorId="5C8805DB" wp14:editId="69559293">
            <wp:extent cx="4783455" cy="825071"/>
            <wp:effectExtent l="0" t="0" r="0" b="0"/>
            <wp:docPr id="2011900837" name="Picture 2011900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45270BC3" w14:textId="328F7DD3" w:rsidR="00C0762F" w:rsidRPr="00807975" w:rsidRDefault="00C0762F" w:rsidP="00C0762F">
      <w:pPr>
        <w:pStyle w:val="Caption"/>
        <w:jc w:val="center"/>
        <w:rPr>
          <w:sz w:val="22"/>
          <w:szCs w:val="22"/>
          <w:lang w:val="en-US"/>
        </w:rPr>
      </w:pPr>
      <w:r w:rsidRPr="00807975">
        <w:rPr>
          <w:sz w:val="22"/>
          <w:szCs w:val="22"/>
          <w:lang w:val="en-US"/>
        </w:rPr>
        <w:t xml:space="preserve">Figure </w:t>
      </w:r>
      <w:r w:rsidRPr="00807975">
        <w:rPr>
          <w:sz w:val="22"/>
          <w:szCs w:val="22"/>
        </w:rPr>
        <w:fldChar w:fldCharType="begin"/>
      </w:r>
      <w:r w:rsidRPr="00807975">
        <w:rPr>
          <w:sz w:val="22"/>
          <w:szCs w:val="22"/>
          <w:lang w:val="en-US"/>
        </w:rPr>
        <w:instrText xml:space="preserve"> SEQ Figure \* ARABIC </w:instrText>
      </w:r>
      <w:r w:rsidRPr="00807975">
        <w:rPr>
          <w:sz w:val="22"/>
          <w:szCs w:val="22"/>
        </w:rPr>
        <w:fldChar w:fldCharType="separate"/>
      </w:r>
      <w:r w:rsidR="00214235" w:rsidRPr="00807975">
        <w:rPr>
          <w:noProof/>
          <w:sz w:val="22"/>
          <w:szCs w:val="22"/>
          <w:lang w:val="en-US"/>
        </w:rPr>
        <w:t>2</w:t>
      </w:r>
      <w:r w:rsidRPr="00807975">
        <w:rPr>
          <w:sz w:val="22"/>
          <w:szCs w:val="22"/>
        </w:rPr>
        <w:fldChar w:fldCharType="end"/>
      </w:r>
      <w:r w:rsidRPr="00807975">
        <w:rPr>
          <w:sz w:val="22"/>
          <w:szCs w:val="22"/>
          <w:lang w:val="en-US"/>
        </w:rPr>
        <w:t xml:space="preserve">: Synchronization </w:t>
      </w:r>
      <w:r w:rsidRPr="00807975" w:rsidDel="00D450D3">
        <w:rPr>
          <w:sz w:val="22"/>
          <w:szCs w:val="22"/>
          <w:lang w:val="en-US"/>
        </w:rPr>
        <w:t xml:space="preserve">scenario </w:t>
      </w:r>
      <w:r w:rsidRPr="00807975">
        <w:rPr>
          <w:sz w:val="22"/>
          <w:szCs w:val="22"/>
          <w:lang w:val="en-US"/>
        </w:rPr>
        <w:t>UL-only TRP ahead of Anchor TRP slot timing</w:t>
      </w:r>
    </w:p>
    <w:p w14:paraId="05FB052B" w14:textId="77777777" w:rsidR="00C0762F" w:rsidRPr="00807975" w:rsidRDefault="00C0762F" w:rsidP="00C0762F">
      <w:pPr>
        <w:rPr>
          <w:sz w:val="22"/>
          <w:szCs w:val="22"/>
        </w:rPr>
      </w:pPr>
    </w:p>
    <w:p w14:paraId="0A02077C" w14:textId="77777777" w:rsidR="00C0762F" w:rsidRPr="00807975" w:rsidRDefault="00C0762F" w:rsidP="00C0762F">
      <w:pPr>
        <w:rPr>
          <w:sz w:val="22"/>
          <w:szCs w:val="22"/>
        </w:rPr>
      </w:pPr>
      <w:r w:rsidRPr="00807975">
        <w:rPr>
          <w:sz w:val="22"/>
          <w:szCs w:val="22"/>
        </w:rPr>
        <w:t>As per TS 38.133, initial transmit timing for RACH transmission, UE needs to acquire frame boundary within ±T</w:t>
      </w:r>
      <w:r w:rsidRPr="00807975">
        <w:rPr>
          <w:sz w:val="22"/>
          <w:szCs w:val="22"/>
          <w:vertAlign w:val="subscript"/>
        </w:rPr>
        <w:t xml:space="preserve">e </w:t>
      </w:r>
      <w:r w:rsidRPr="00807975">
        <w:rPr>
          <w:sz w:val="22"/>
          <w:szCs w:val="22"/>
        </w:rPr>
        <w:t>error (T</w:t>
      </w:r>
      <w:r w:rsidRPr="00807975">
        <w:rPr>
          <w:sz w:val="22"/>
          <w:szCs w:val="22"/>
          <w:vertAlign w:val="subscript"/>
        </w:rPr>
        <w:t xml:space="preserve">e </w:t>
      </w:r>
      <w:r w:rsidRPr="00807975">
        <w:rPr>
          <w:sz w:val="22"/>
          <w:szCs w:val="22"/>
        </w:rPr>
        <w:t xml:space="preserve">is much smaller compared to possible synchronization error between TRP), and transmits RACH after acquiring DL synchronization, RACH preamble is always expected to receive after the start of the RACH slot at the NW. </w:t>
      </w:r>
    </w:p>
    <w:p w14:paraId="11094294" w14:textId="77777777" w:rsidR="00C86231" w:rsidRPr="00807975" w:rsidRDefault="00C86231" w:rsidP="00C0762F">
      <w:pPr>
        <w:rPr>
          <w:sz w:val="22"/>
          <w:szCs w:val="22"/>
        </w:rPr>
      </w:pPr>
    </w:p>
    <w:p w14:paraId="0AE5D0C1" w14:textId="5527BA8A" w:rsidR="00C0762F" w:rsidRPr="00807975" w:rsidRDefault="00C0762F" w:rsidP="00C0762F">
      <w:pPr>
        <w:rPr>
          <w:sz w:val="22"/>
          <w:szCs w:val="22"/>
        </w:rPr>
      </w:pPr>
      <w:r w:rsidRPr="00807975">
        <w:rPr>
          <w:sz w:val="22"/>
          <w:szCs w:val="22"/>
        </w:rPr>
        <w:lastRenderedPageBreak/>
        <w:t xml:space="preserve">To analyze the issue with practical synchronization error for UL-only TRP, we consider three possible synchronization scenarios as shown in </w:t>
      </w:r>
      <w:r w:rsidR="002F430C" w:rsidRPr="00807975">
        <w:rPr>
          <w:sz w:val="22"/>
          <w:szCs w:val="22"/>
        </w:rPr>
        <w:t>Fig</w:t>
      </w:r>
      <w:r w:rsidR="00461A2F" w:rsidRPr="00807975">
        <w:rPr>
          <w:sz w:val="22"/>
          <w:szCs w:val="22"/>
        </w:rPr>
        <w:t>ure</w:t>
      </w:r>
      <w:r w:rsidR="002F430C" w:rsidRPr="00807975">
        <w:rPr>
          <w:sz w:val="22"/>
          <w:szCs w:val="22"/>
        </w:rPr>
        <w:t xml:space="preserve"> </w:t>
      </w:r>
      <w:r w:rsidR="00EF3146" w:rsidRPr="00807975">
        <w:rPr>
          <w:sz w:val="22"/>
          <w:szCs w:val="22"/>
        </w:rPr>
        <w:t>2</w:t>
      </w:r>
      <w:r w:rsidRPr="00807975">
        <w:rPr>
          <w:sz w:val="22"/>
          <w:szCs w:val="22"/>
        </w:rPr>
        <w:t xml:space="preserve">. When the UL slot boundaries of anchor TRP and UL- only TRP are not perfectly synchronized (scenario 2 and 3) as shown in </w:t>
      </w:r>
      <w:r w:rsidR="0078311A" w:rsidRPr="00807975">
        <w:rPr>
          <w:sz w:val="22"/>
          <w:szCs w:val="22"/>
        </w:rPr>
        <w:t>Figure</w:t>
      </w:r>
      <w:r w:rsidR="00EF3146" w:rsidRPr="00807975">
        <w:rPr>
          <w:sz w:val="22"/>
          <w:szCs w:val="22"/>
        </w:rPr>
        <w:t xml:space="preserve"> 2</w:t>
      </w:r>
      <w:r w:rsidRPr="00807975">
        <w:rPr>
          <w:sz w:val="22"/>
          <w:szCs w:val="22"/>
        </w:rPr>
        <w:t xml:space="preserve">, using DL timing of anchor TRP to transmit RACH preamble to UL TRP may result in early arrival of RACH preamble or later arrival of the RACH preamble at the UL- only TRP.  </w:t>
      </w:r>
    </w:p>
    <w:p w14:paraId="2A545341" w14:textId="77777777" w:rsidR="00C86231" w:rsidRPr="00807975" w:rsidRDefault="00C86231" w:rsidP="00C0762F">
      <w:pPr>
        <w:rPr>
          <w:sz w:val="22"/>
          <w:szCs w:val="22"/>
        </w:rPr>
      </w:pPr>
    </w:p>
    <w:p w14:paraId="6783D942" w14:textId="77777777" w:rsidR="00BA5C9B" w:rsidRPr="00807975" w:rsidRDefault="00BA5C9B" w:rsidP="00C0762F">
      <w:pPr>
        <w:rPr>
          <w:sz w:val="22"/>
          <w:szCs w:val="22"/>
        </w:rPr>
      </w:pPr>
    </w:p>
    <w:p w14:paraId="2D863223" w14:textId="77777777" w:rsidR="00C0762F" w:rsidRPr="00807975" w:rsidRDefault="00C0762F" w:rsidP="00C0762F">
      <w:pPr>
        <w:keepNext/>
        <w:rPr>
          <w:sz w:val="22"/>
          <w:szCs w:val="22"/>
        </w:rPr>
      </w:pPr>
      <w:r w:rsidRPr="00807975">
        <w:rPr>
          <w:noProof/>
          <w:sz w:val="22"/>
          <w:szCs w:val="22"/>
        </w:rPr>
        <w:drawing>
          <wp:inline distT="0" distB="0" distL="0" distR="0" wp14:anchorId="12E50073" wp14:editId="764EF698">
            <wp:extent cx="5472075" cy="2999845"/>
            <wp:effectExtent l="0" t="0" r="0" b="0"/>
            <wp:docPr id="1976105819" name="Picture 1976105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8298" cy="3008739"/>
                    </a:xfrm>
                    <a:prstGeom prst="rect">
                      <a:avLst/>
                    </a:prstGeom>
                    <a:noFill/>
                  </pic:spPr>
                </pic:pic>
              </a:graphicData>
            </a:graphic>
          </wp:inline>
        </w:drawing>
      </w:r>
    </w:p>
    <w:p w14:paraId="103E4122" w14:textId="45DACCE3" w:rsidR="00C0762F" w:rsidRPr="00807975" w:rsidRDefault="00C0762F" w:rsidP="00C0762F">
      <w:pPr>
        <w:pStyle w:val="Caption"/>
        <w:jc w:val="center"/>
        <w:rPr>
          <w:spacing w:val="2"/>
          <w:sz w:val="22"/>
          <w:szCs w:val="22"/>
          <w:lang w:val="en-US" w:eastAsia="en-US"/>
        </w:rPr>
      </w:pPr>
      <w:r w:rsidRPr="00807975">
        <w:rPr>
          <w:sz w:val="22"/>
          <w:szCs w:val="22"/>
          <w:lang w:val="en-US"/>
        </w:rPr>
        <w:t xml:space="preserve">Figure </w:t>
      </w:r>
      <w:r w:rsidRPr="00807975">
        <w:rPr>
          <w:b w:val="0"/>
          <w:sz w:val="22"/>
          <w:szCs w:val="22"/>
        </w:rPr>
        <w:fldChar w:fldCharType="begin"/>
      </w:r>
      <w:r w:rsidRPr="00807975">
        <w:rPr>
          <w:sz w:val="22"/>
          <w:szCs w:val="22"/>
          <w:lang w:val="en-US"/>
        </w:rPr>
        <w:instrText xml:space="preserve"> SEQ Figure \* ARABIC </w:instrText>
      </w:r>
      <w:r w:rsidRPr="00807975">
        <w:rPr>
          <w:b w:val="0"/>
          <w:sz w:val="22"/>
          <w:szCs w:val="22"/>
        </w:rPr>
        <w:fldChar w:fldCharType="separate"/>
      </w:r>
      <w:r w:rsidR="00214235" w:rsidRPr="00807975">
        <w:rPr>
          <w:noProof/>
          <w:sz w:val="22"/>
          <w:szCs w:val="22"/>
          <w:lang w:val="en-US"/>
        </w:rPr>
        <w:t>3</w:t>
      </w:r>
      <w:r w:rsidRPr="00807975">
        <w:rPr>
          <w:b w:val="0"/>
          <w:sz w:val="22"/>
          <w:szCs w:val="22"/>
        </w:rPr>
        <w:fldChar w:fldCharType="end"/>
      </w:r>
      <w:r w:rsidRPr="00807975">
        <w:rPr>
          <w:sz w:val="22"/>
          <w:szCs w:val="22"/>
          <w:lang w:val="en-US"/>
        </w:rPr>
        <w:t>: Different synchronization scenarios at UL- only TRP and anchor TRP</w:t>
      </w:r>
    </w:p>
    <w:p w14:paraId="3F5575B7" w14:textId="77777777" w:rsidR="00C0762F" w:rsidRPr="00807975" w:rsidRDefault="00C0762F" w:rsidP="00C0762F">
      <w:pPr>
        <w:rPr>
          <w:spacing w:val="2"/>
          <w:sz w:val="22"/>
          <w:szCs w:val="22"/>
        </w:rPr>
      </w:pPr>
    </w:p>
    <w:p w14:paraId="4C91C871" w14:textId="16E32F00" w:rsidR="00C0762F" w:rsidRPr="00AA5EDE" w:rsidRDefault="00C0762F" w:rsidP="00C0762F">
      <w:pPr>
        <w:rPr>
          <w:sz w:val="22"/>
          <w:szCs w:val="22"/>
        </w:rPr>
      </w:pPr>
      <w:r w:rsidRPr="00807975">
        <w:rPr>
          <w:sz w:val="22"/>
          <w:szCs w:val="22"/>
        </w:rPr>
        <w:t xml:space="preserve">When UL- only TRP is behind anchor TRP slot timing, when UE acquires DL timing from anchor TRP and transmit RACH using the same DL reference timing, it may result in early arrival of RACH preamble at UL- only TRP (i.e., before the start of RACH occasion or RACH slot at the reception window at the UL TRP as shown in </w:t>
      </w:r>
      <w:r w:rsidR="00661FCA">
        <w:rPr>
          <w:sz w:val="22"/>
          <w:szCs w:val="22"/>
        </w:rPr>
        <w:t>figure 3</w:t>
      </w:r>
      <w:r w:rsidRPr="00AA5EDE">
        <w:rPr>
          <w:sz w:val="22"/>
          <w:szCs w:val="22"/>
        </w:rPr>
        <w:t xml:space="preserve">. This results in inter-slot interference at the UL- only TRP and UL TRP may not be able to determine the timing advance correctly for the UE. </w:t>
      </w:r>
    </w:p>
    <w:p w14:paraId="1A1D8586" w14:textId="77777777" w:rsidR="00BA5C9B" w:rsidRPr="00AA5EDE" w:rsidRDefault="00BA5C9B" w:rsidP="00C0762F">
      <w:pPr>
        <w:rPr>
          <w:sz w:val="22"/>
          <w:szCs w:val="22"/>
        </w:rPr>
      </w:pPr>
    </w:p>
    <w:p w14:paraId="73BAA853" w14:textId="77777777" w:rsidR="00E06D49" w:rsidRPr="00AA5EDE" w:rsidRDefault="00E06D49" w:rsidP="006C7B69">
      <w:pPr>
        <w:pStyle w:val="ListParagraph"/>
        <w:ind w:left="360"/>
        <w:rPr>
          <w:sz w:val="22"/>
          <w:szCs w:val="22"/>
        </w:rPr>
      </w:pPr>
    </w:p>
    <w:p w14:paraId="0FC38486" w14:textId="77777777" w:rsidR="00C0762F" w:rsidRPr="00807975" w:rsidRDefault="00C0762F" w:rsidP="00C0762F">
      <w:pPr>
        <w:rPr>
          <w:spacing w:val="2"/>
          <w:sz w:val="22"/>
          <w:szCs w:val="22"/>
        </w:rPr>
      </w:pPr>
      <w:r w:rsidRPr="00807975">
        <w:rPr>
          <w:noProof/>
          <w:spacing w:val="2"/>
          <w:sz w:val="22"/>
          <w:szCs w:val="22"/>
        </w:rPr>
        <w:drawing>
          <wp:inline distT="0" distB="0" distL="0" distR="0" wp14:anchorId="4E57159C" wp14:editId="7DE4ED31">
            <wp:extent cx="6192838" cy="3706996"/>
            <wp:effectExtent l="0" t="0" r="0" b="0"/>
            <wp:docPr id="449591687" name="Picture 44959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3374" cy="3713303"/>
                    </a:xfrm>
                    <a:prstGeom prst="rect">
                      <a:avLst/>
                    </a:prstGeom>
                    <a:noFill/>
                  </pic:spPr>
                </pic:pic>
              </a:graphicData>
            </a:graphic>
          </wp:inline>
        </w:drawing>
      </w:r>
    </w:p>
    <w:p w14:paraId="5ABFCA9E" w14:textId="75F2F402" w:rsidR="00C0762F" w:rsidRPr="00807975" w:rsidRDefault="00C0762F" w:rsidP="00C0762F">
      <w:pPr>
        <w:pStyle w:val="Caption"/>
        <w:jc w:val="center"/>
        <w:rPr>
          <w:spacing w:val="2"/>
          <w:sz w:val="22"/>
          <w:szCs w:val="22"/>
          <w:lang w:val="en-US" w:eastAsia="en-US"/>
        </w:rPr>
      </w:pPr>
      <w:r w:rsidRPr="00807975">
        <w:rPr>
          <w:sz w:val="22"/>
          <w:szCs w:val="22"/>
          <w:lang w:val="en-US"/>
        </w:rPr>
        <w:t xml:space="preserve">Figure </w:t>
      </w:r>
      <w:r w:rsidRPr="00807975">
        <w:rPr>
          <w:b w:val="0"/>
          <w:sz w:val="22"/>
          <w:szCs w:val="22"/>
        </w:rPr>
        <w:fldChar w:fldCharType="begin"/>
      </w:r>
      <w:r w:rsidRPr="00807975">
        <w:rPr>
          <w:sz w:val="22"/>
          <w:szCs w:val="22"/>
          <w:lang w:val="en-US"/>
        </w:rPr>
        <w:instrText xml:space="preserve"> SEQ Figure \* ARABIC </w:instrText>
      </w:r>
      <w:r w:rsidRPr="00807975">
        <w:rPr>
          <w:b w:val="0"/>
          <w:sz w:val="22"/>
          <w:szCs w:val="22"/>
        </w:rPr>
        <w:fldChar w:fldCharType="separate"/>
      </w:r>
      <w:r w:rsidR="00214235" w:rsidRPr="00807975">
        <w:rPr>
          <w:noProof/>
          <w:sz w:val="22"/>
          <w:szCs w:val="22"/>
          <w:lang w:val="en-US"/>
        </w:rPr>
        <w:t>4</w:t>
      </w:r>
      <w:r w:rsidRPr="00807975">
        <w:rPr>
          <w:b w:val="0"/>
          <w:sz w:val="22"/>
          <w:szCs w:val="22"/>
        </w:rPr>
        <w:fldChar w:fldCharType="end"/>
      </w:r>
      <w:r w:rsidRPr="00807975">
        <w:rPr>
          <w:sz w:val="22"/>
          <w:szCs w:val="22"/>
          <w:lang w:val="en-US"/>
        </w:rPr>
        <w:t>: RACH arrival at UL- only TRP and Anchor TRP with anchor TRP DL reference timing</w:t>
      </w:r>
    </w:p>
    <w:p w14:paraId="0ACCE33F" w14:textId="77777777" w:rsidR="00C0762F" w:rsidRPr="00807975" w:rsidRDefault="00C0762F" w:rsidP="00C0762F">
      <w:pPr>
        <w:rPr>
          <w:sz w:val="22"/>
          <w:szCs w:val="22"/>
        </w:rPr>
      </w:pPr>
    </w:p>
    <w:p w14:paraId="2CB55208" w14:textId="29A63D83" w:rsidR="00D72381" w:rsidRPr="00807975" w:rsidRDefault="00C0762F" w:rsidP="00C0762F">
      <w:pPr>
        <w:rPr>
          <w:sz w:val="22"/>
          <w:szCs w:val="22"/>
        </w:rPr>
      </w:pPr>
      <w:r w:rsidRPr="00807975">
        <w:rPr>
          <w:sz w:val="22"/>
          <w:szCs w:val="22"/>
        </w:rPr>
        <w:t>When UL- only TRP is ahead of anchor TRP slot timing, when UE acquires DL timing from anchor TRP and transmit RACH using the same DL reference timing, it may result in late arrival of RACH preamble at UL- only TRP. Based on the below table showing guard period (GP) for different PRACH preamble formats, we think late arrival may not be an issue for the UL- only TRP deployment scenario where the UE is expected to be close to UL- only TRP and GP is large compared to synchronization error.</w:t>
      </w:r>
    </w:p>
    <w:p w14:paraId="2C873746" w14:textId="77777777" w:rsidR="00D72381" w:rsidRPr="00807975" w:rsidRDefault="00D72381" w:rsidP="00C0762F">
      <w:pPr>
        <w:rPr>
          <w:sz w:val="22"/>
          <w:szCs w:val="22"/>
        </w:rPr>
      </w:pPr>
    </w:p>
    <w:p w14:paraId="586B9F84" w14:textId="577247C4" w:rsidR="00C0762F" w:rsidRPr="00807975" w:rsidRDefault="00C0762F" w:rsidP="00C0762F">
      <w:pPr>
        <w:jc w:val="center"/>
        <w:rPr>
          <w:sz w:val="22"/>
          <w:szCs w:val="22"/>
        </w:rPr>
      </w:pPr>
      <w:r w:rsidRPr="00807975">
        <w:rPr>
          <w:b/>
          <w:bCs/>
          <w:sz w:val="22"/>
          <w:szCs w:val="22"/>
        </w:rPr>
        <w:t xml:space="preserve">Table </w:t>
      </w:r>
      <w:r w:rsidRPr="00807975">
        <w:rPr>
          <w:b/>
          <w:bCs/>
          <w:sz w:val="22"/>
          <w:szCs w:val="22"/>
        </w:rPr>
        <w:fldChar w:fldCharType="begin"/>
      </w:r>
      <w:r w:rsidRPr="00807975">
        <w:rPr>
          <w:b/>
          <w:bCs/>
          <w:sz w:val="22"/>
          <w:szCs w:val="22"/>
        </w:rPr>
        <w:instrText xml:space="preserve"> SEQ Table \* ARABIC </w:instrText>
      </w:r>
      <w:r w:rsidRPr="00807975">
        <w:rPr>
          <w:b/>
          <w:bCs/>
          <w:sz w:val="22"/>
          <w:szCs w:val="22"/>
        </w:rPr>
        <w:fldChar w:fldCharType="separate"/>
      </w:r>
      <w:r w:rsidR="00214235" w:rsidRPr="00807975">
        <w:rPr>
          <w:b/>
          <w:bCs/>
          <w:noProof/>
          <w:sz w:val="22"/>
          <w:szCs w:val="22"/>
        </w:rPr>
        <w:t>6</w:t>
      </w:r>
      <w:r w:rsidRPr="00807975">
        <w:rPr>
          <w:b/>
          <w:bCs/>
          <w:sz w:val="22"/>
          <w:szCs w:val="22"/>
        </w:rPr>
        <w:fldChar w:fldCharType="end"/>
      </w:r>
      <w:r w:rsidRPr="00807975">
        <w:rPr>
          <w:b/>
          <w:bCs/>
          <w:sz w:val="22"/>
          <w:szCs w:val="22"/>
        </w:rPr>
        <w:t>: Guard period for different PRACH preamble formats</w:t>
      </w:r>
    </w:p>
    <w:tbl>
      <w:tblPr>
        <w:tblStyle w:val="TableGrid"/>
        <w:tblW w:w="9918" w:type="dxa"/>
        <w:tblLook w:val="04A0" w:firstRow="1" w:lastRow="0" w:firstColumn="1" w:lastColumn="0" w:noHBand="0" w:noVBand="1"/>
      </w:tblPr>
      <w:tblGrid>
        <w:gridCol w:w="1472"/>
        <w:gridCol w:w="742"/>
        <w:gridCol w:w="863"/>
        <w:gridCol w:w="863"/>
        <w:gridCol w:w="742"/>
        <w:gridCol w:w="1054"/>
        <w:gridCol w:w="803"/>
        <w:gridCol w:w="803"/>
        <w:gridCol w:w="803"/>
        <w:gridCol w:w="742"/>
        <w:gridCol w:w="1031"/>
      </w:tblGrid>
      <w:tr w:rsidR="00C0762F" w:rsidRPr="00807975" w14:paraId="26E1F8AA" w14:textId="77777777" w:rsidTr="00E32D7E">
        <w:tc>
          <w:tcPr>
            <w:tcW w:w="1472" w:type="dxa"/>
          </w:tcPr>
          <w:p w14:paraId="33D361A5" w14:textId="77777777" w:rsidR="00C0762F" w:rsidRPr="00807975" w:rsidRDefault="00C0762F" w:rsidP="00E32D7E">
            <w:pPr>
              <w:jc w:val="center"/>
              <w:rPr>
                <w:b/>
                <w:bCs/>
                <w:sz w:val="22"/>
                <w:szCs w:val="22"/>
              </w:rPr>
            </w:pPr>
            <w:r w:rsidRPr="00807975">
              <w:rPr>
                <w:b/>
                <w:bCs/>
                <w:sz w:val="22"/>
                <w:szCs w:val="22"/>
              </w:rPr>
              <w:t>Preamble format</w:t>
            </w:r>
          </w:p>
        </w:tc>
        <w:tc>
          <w:tcPr>
            <w:tcW w:w="742" w:type="dxa"/>
          </w:tcPr>
          <w:p w14:paraId="4F55D6D9" w14:textId="77777777" w:rsidR="00C0762F" w:rsidRPr="00807975" w:rsidRDefault="00C0762F" w:rsidP="00E32D7E">
            <w:pPr>
              <w:jc w:val="center"/>
              <w:rPr>
                <w:sz w:val="22"/>
                <w:szCs w:val="22"/>
              </w:rPr>
            </w:pPr>
            <w:r w:rsidRPr="00807975">
              <w:rPr>
                <w:sz w:val="22"/>
                <w:szCs w:val="22"/>
              </w:rPr>
              <w:t>0</w:t>
            </w:r>
          </w:p>
        </w:tc>
        <w:tc>
          <w:tcPr>
            <w:tcW w:w="863" w:type="dxa"/>
          </w:tcPr>
          <w:p w14:paraId="2B202FDB" w14:textId="77777777" w:rsidR="00C0762F" w:rsidRPr="00807975" w:rsidRDefault="00C0762F" w:rsidP="00E32D7E">
            <w:pPr>
              <w:jc w:val="center"/>
              <w:rPr>
                <w:sz w:val="22"/>
                <w:szCs w:val="22"/>
              </w:rPr>
            </w:pPr>
            <w:r w:rsidRPr="00807975">
              <w:rPr>
                <w:sz w:val="22"/>
                <w:szCs w:val="22"/>
              </w:rPr>
              <w:t>1</w:t>
            </w:r>
          </w:p>
        </w:tc>
        <w:tc>
          <w:tcPr>
            <w:tcW w:w="863" w:type="dxa"/>
          </w:tcPr>
          <w:p w14:paraId="0CD8A30D" w14:textId="77777777" w:rsidR="00C0762F" w:rsidRPr="00807975" w:rsidRDefault="00C0762F" w:rsidP="00E32D7E">
            <w:pPr>
              <w:jc w:val="center"/>
              <w:rPr>
                <w:sz w:val="22"/>
                <w:szCs w:val="22"/>
              </w:rPr>
            </w:pPr>
            <w:r w:rsidRPr="00807975">
              <w:rPr>
                <w:sz w:val="22"/>
                <w:szCs w:val="22"/>
              </w:rPr>
              <w:t>2</w:t>
            </w:r>
          </w:p>
        </w:tc>
        <w:tc>
          <w:tcPr>
            <w:tcW w:w="742" w:type="dxa"/>
          </w:tcPr>
          <w:p w14:paraId="6DF3EFEE" w14:textId="77777777" w:rsidR="00C0762F" w:rsidRPr="00807975" w:rsidRDefault="00C0762F" w:rsidP="00E32D7E">
            <w:pPr>
              <w:jc w:val="center"/>
              <w:rPr>
                <w:sz w:val="22"/>
                <w:szCs w:val="22"/>
              </w:rPr>
            </w:pPr>
            <w:r w:rsidRPr="00807975">
              <w:rPr>
                <w:sz w:val="22"/>
                <w:szCs w:val="22"/>
              </w:rPr>
              <w:t>3</w:t>
            </w:r>
          </w:p>
        </w:tc>
        <w:tc>
          <w:tcPr>
            <w:tcW w:w="1054" w:type="dxa"/>
          </w:tcPr>
          <w:p w14:paraId="42485EDE" w14:textId="77777777" w:rsidR="00C0762F" w:rsidRPr="00807975" w:rsidRDefault="00C0762F" w:rsidP="00E32D7E">
            <w:pPr>
              <w:jc w:val="center"/>
              <w:rPr>
                <w:sz w:val="22"/>
                <w:szCs w:val="22"/>
              </w:rPr>
            </w:pPr>
            <w:r w:rsidRPr="00807975">
              <w:rPr>
                <w:sz w:val="22"/>
                <w:szCs w:val="22"/>
              </w:rPr>
              <w:t>B1</w:t>
            </w:r>
          </w:p>
        </w:tc>
        <w:tc>
          <w:tcPr>
            <w:tcW w:w="803" w:type="dxa"/>
          </w:tcPr>
          <w:p w14:paraId="6D6C4995" w14:textId="77777777" w:rsidR="00C0762F" w:rsidRPr="00807975" w:rsidRDefault="00C0762F" w:rsidP="00E32D7E">
            <w:pPr>
              <w:jc w:val="center"/>
              <w:rPr>
                <w:sz w:val="22"/>
                <w:szCs w:val="22"/>
              </w:rPr>
            </w:pPr>
            <w:r w:rsidRPr="00807975">
              <w:rPr>
                <w:sz w:val="22"/>
                <w:szCs w:val="22"/>
              </w:rPr>
              <w:t>B2</w:t>
            </w:r>
          </w:p>
        </w:tc>
        <w:tc>
          <w:tcPr>
            <w:tcW w:w="803" w:type="dxa"/>
          </w:tcPr>
          <w:p w14:paraId="6E4FB849" w14:textId="77777777" w:rsidR="00C0762F" w:rsidRPr="00807975" w:rsidRDefault="00C0762F" w:rsidP="00E32D7E">
            <w:pPr>
              <w:jc w:val="center"/>
              <w:rPr>
                <w:sz w:val="22"/>
                <w:szCs w:val="22"/>
              </w:rPr>
            </w:pPr>
            <w:r w:rsidRPr="00807975">
              <w:rPr>
                <w:sz w:val="22"/>
                <w:szCs w:val="22"/>
              </w:rPr>
              <w:t>B3</w:t>
            </w:r>
          </w:p>
        </w:tc>
        <w:tc>
          <w:tcPr>
            <w:tcW w:w="803" w:type="dxa"/>
          </w:tcPr>
          <w:p w14:paraId="035DBCBD" w14:textId="77777777" w:rsidR="00C0762F" w:rsidRPr="00807975" w:rsidRDefault="00C0762F" w:rsidP="00E32D7E">
            <w:pPr>
              <w:jc w:val="center"/>
              <w:rPr>
                <w:sz w:val="22"/>
                <w:szCs w:val="22"/>
              </w:rPr>
            </w:pPr>
            <w:r w:rsidRPr="00807975">
              <w:rPr>
                <w:sz w:val="22"/>
                <w:szCs w:val="22"/>
              </w:rPr>
              <w:t>B4</w:t>
            </w:r>
          </w:p>
        </w:tc>
        <w:tc>
          <w:tcPr>
            <w:tcW w:w="742" w:type="dxa"/>
          </w:tcPr>
          <w:p w14:paraId="3E1E47A5" w14:textId="77777777" w:rsidR="00C0762F" w:rsidRPr="00807975" w:rsidRDefault="00C0762F" w:rsidP="00E32D7E">
            <w:pPr>
              <w:jc w:val="center"/>
              <w:rPr>
                <w:sz w:val="22"/>
                <w:szCs w:val="22"/>
              </w:rPr>
            </w:pPr>
            <w:r w:rsidRPr="00807975">
              <w:rPr>
                <w:sz w:val="22"/>
                <w:szCs w:val="22"/>
              </w:rPr>
              <w:t>C0</w:t>
            </w:r>
          </w:p>
        </w:tc>
        <w:tc>
          <w:tcPr>
            <w:tcW w:w="1031" w:type="dxa"/>
          </w:tcPr>
          <w:p w14:paraId="2AAF6C7E" w14:textId="77777777" w:rsidR="00C0762F" w:rsidRPr="00807975" w:rsidRDefault="00C0762F" w:rsidP="00E32D7E">
            <w:pPr>
              <w:jc w:val="center"/>
              <w:rPr>
                <w:sz w:val="22"/>
                <w:szCs w:val="22"/>
              </w:rPr>
            </w:pPr>
            <w:r w:rsidRPr="00807975">
              <w:rPr>
                <w:sz w:val="22"/>
                <w:szCs w:val="22"/>
              </w:rPr>
              <w:t>C2</w:t>
            </w:r>
          </w:p>
        </w:tc>
      </w:tr>
      <w:tr w:rsidR="00C0762F" w:rsidRPr="00807975" w14:paraId="57DF2470" w14:textId="77777777" w:rsidTr="00E32D7E">
        <w:tc>
          <w:tcPr>
            <w:tcW w:w="1472" w:type="dxa"/>
          </w:tcPr>
          <w:p w14:paraId="460D51E5" w14:textId="77777777" w:rsidR="00C0762F" w:rsidRPr="00807975" w:rsidRDefault="00C0762F" w:rsidP="00E32D7E">
            <w:pPr>
              <w:jc w:val="center"/>
              <w:rPr>
                <w:b/>
                <w:bCs/>
                <w:sz w:val="22"/>
                <w:szCs w:val="22"/>
              </w:rPr>
            </w:pPr>
            <w:r w:rsidRPr="00807975">
              <w:rPr>
                <w:b/>
                <w:bCs/>
                <w:sz w:val="22"/>
                <w:szCs w:val="22"/>
              </w:rPr>
              <w:t>GP in µs</w:t>
            </w:r>
          </w:p>
        </w:tc>
        <w:tc>
          <w:tcPr>
            <w:tcW w:w="742" w:type="dxa"/>
          </w:tcPr>
          <w:p w14:paraId="080BAA9E" w14:textId="77777777" w:rsidR="00C0762F" w:rsidRPr="00807975" w:rsidRDefault="00C0762F" w:rsidP="00E32D7E">
            <w:pPr>
              <w:jc w:val="center"/>
              <w:rPr>
                <w:sz w:val="22"/>
                <w:szCs w:val="22"/>
              </w:rPr>
            </w:pPr>
            <w:r w:rsidRPr="00807975">
              <w:rPr>
                <w:sz w:val="22"/>
                <w:szCs w:val="22"/>
              </w:rPr>
              <w:t>97</w:t>
            </w:r>
          </w:p>
        </w:tc>
        <w:tc>
          <w:tcPr>
            <w:tcW w:w="863" w:type="dxa"/>
          </w:tcPr>
          <w:p w14:paraId="429D1C81" w14:textId="77777777" w:rsidR="00C0762F" w:rsidRPr="00807975" w:rsidRDefault="00C0762F" w:rsidP="00E32D7E">
            <w:pPr>
              <w:jc w:val="center"/>
              <w:rPr>
                <w:sz w:val="22"/>
                <w:szCs w:val="22"/>
              </w:rPr>
            </w:pPr>
            <w:r w:rsidRPr="00807975">
              <w:rPr>
                <w:sz w:val="22"/>
                <w:szCs w:val="22"/>
              </w:rPr>
              <w:t>716</w:t>
            </w:r>
          </w:p>
        </w:tc>
        <w:tc>
          <w:tcPr>
            <w:tcW w:w="863" w:type="dxa"/>
          </w:tcPr>
          <w:p w14:paraId="205B680B" w14:textId="77777777" w:rsidR="00C0762F" w:rsidRPr="00807975" w:rsidRDefault="00C0762F" w:rsidP="00E32D7E">
            <w:pPr>
              <w:jc w:val="center"/>
              <w:rPr>
                <w:sz w:val="22"/>
                <w:szCs w:val="22"/>
              </w:rPr>
            </w:pPr>
            <w:r w:rsidRPr="00807975">
              <w:rPr>
                <w:sz w:val="22"/>
                <w:szCs w:val="22"/>
              </w:rPr>
              <w:t>953</w:t>
            </w:r>
          </w:p>
        </w:tc>
        <w:tc>
          <w:tcPr>
            <w:tcW w:w="742" w:type="dxa"/>
          </w:tcPr>
          <w:p w14:paraId="6DB3260A" w14:textId="77777777" w:rsidR="00C0762F" w:rsidRPr="00807975" w:rsidRDefault="00C0762F" w:rsidP="00E32D7E">
            <w:pPr>
              <w:jc w:val="center"/>
              <w:rPr>
                <w:sz w:val="22"/>
                <w:szCs w:val="22"/>
              </w:rPr>
            </w:pPr>
            <w:r w:rsidRPr="00807975">
              <w:rPr>
                <w:sz w:val="22"/>
                <w:szCs w:val="22"/>
              </w:rPr>
              <w:t>97</w:t>
            </w:r>
          </w:p>
        </w:tc>
        <w:tc>
          <w:tcPr>
            <w:tcW w:w="1054" w:type="dxa"/>
          </w:tcPr>
          <w:p w14:paraId="0CC748BE" w14:textId="77777777" w:rsidR="00C0762F" w:rsidRPr="00807975" w:rsidRDefault="00C0762F" w:rsidP="00E32D7E">
            <w:pPr>
              <w:jc w:val="center"/>
              <w:rPr>
                <w:sz w:val="22"/>
                <w:szCs w:val="22"/>
              </w:rPr>
            </w:pPr>
            <w:r w:rsidRPr="00807975">
              <w:rPr>
                <w:sz w:val="22"/>
                <w:szCs w:val="22"/>
              </w:rPr>
              <w:t>2.3</w:t>
            </w:r>
          </w:p>
        </w:tc>
        <w:tc>
          <w:tcPr>
            <w:tcW w:w="803" w:type="dxa"/>
          </w:tcPr>
          <w:p w14:paraId="543E6548" w14:textId="77777777" w:rsidR="00C0762F" w:rsidRPr="00807975" w:rsidRDefault="00C0762F" w:rsidP="00E32D7E">
            <w:pPr>
              <w:jc w:val="center"/>
              <w:rPr>
                <w:sz w:val="22"/>
                <w:szCs w:val="22"/>
              </w:rPr>
            </w:pPr>
            <w:r w:rsidRPr="00807975">
              <w:rPr>
                <w:sz w:val="22"/>
                <w:szCs w:val="22"/>
              </w:rPr>
              <w:t>7</w:t>
            </w:r>
          </w:p>
        </w:tc>
        <w:tc>
          <w:tcPr>
            <w:tcW w:w="803" w:type="dxa"/>
          </w:tcPr>
          <w:p w14:paraId="78C06733" w14:textId="77777777" w:rsidR="00C0762F" w:rsidRPr="00807975" w:rsidRDefault="00C0762F" w:rsidP="00E32D7E">
            <w:pPr>
              <w:jc w:val="center"/>
              <w:rPr>
                <w:sz w:val="22"/>
                <w:szCs w:val="22"/>
              </w:rPr>
            </w:pPr>
            <w:r w:rsidRPr="00807975">
              <w:rPr>
                <w:sz w:val="22"/>
                <w:szCs w:val="22"/>
              </w:rPr>
              <w:t>11.7</w:t>
            </w:r>
          </w:p>
        </w:tc>
        <w:tc>
          <w:tcPr>
            <w:tcW w:w="803" w:type="dxa"/>
          </w:tcPr>
          <w:p w14:paraId="08440CE3" w14:textId="77777777" w:rsidR="00C0762F" w:rsidRPr="00807975" w:rsidRDefault="00C0762F" w:rsidP="00E32D7E">
            <w:pPr>
              <w:jc w:val="center"/>
              <w:rPr>
                <w:sz w:val="22"/>
                <w:szCs w:val="22"/>
              </w:rPr>
            </w:pPr>
            <w:r w:rsidRPr="00807975">
              <w:rPr>
                <w:sz w:val="22"/>
                <w:szCs w:val="22"/>
              </w:rPr>
              <w:t>25.8</w:t>
            </w:r>
          </w:p>
        </w:tc>
        <w:tc>
          <w:tcPr>
            <w:tcW w:w="742" w:type="dxa"/>
          </w:tcPr>
          <w:p w14:paraId="35AF0F98" w14:textId="77777777" w:rsidR="00C0762F" w:rsidRPr="00807975" w:rsidRDefault="00C0762F" w:rsidP="00E32D7E">
            <w:pPr>
              <w:jc w:val="center"/>
              <w:rPr>
                <w:sz w:val="22"/>
                <w:szCs w:val="22"/>
              </w:rPr>
            </w:pPr>
            <w:r w:rsidRPr="00807975">
              <w:rPr>
                <w:sz w:val="22"/>
                <w:szCs w:val="22"/>
              </w:rPr>
              <w:t>37</w:t>
            </w:r>
          </w:p>
        </w:tc>
        <w:tc>
          <w:tcPr>
            <w:tcW w:w="1031" w:type="dxa"/>
          </w:tcPr>
          <w:p w14:paraId="17F61DBA" w14:textId="77777777" w:rsidR="00C0762F" w:rsidRPr="00807975" w:rsidRDefault="00C0762F" w:rsidP="00E32D7E">
            <w:pPr>
              <w:jc w:val="center"/>
              <w:rPr>
                <w:sz w:val="22"/>
                <w:szCs w:val="22"/>
              </w:rPr>
            </w:pPr>
            <w:r w:rsidRPr="00807975">
              <w:rPr>
                <w:sz w:val="22"/>
                <w:szCs w:val="22"/>
              </w:rPr>
              <w:t>94</w:t>
            </w:r>
          </w:p>
        </w:tc>
      </w:tr>
      <w:tr w:rsidR="00C0762F" w:rsidRPr="00807975" w14:paraId="6360AD4A" w14:textId="77777777" w:rsidTr="00E32D7E">
        <w:tc>
          <w:tcPr>
            <w:tcW w:w="1472" w:type="dxa"/>
          </w:tcPr>
          <w:p w14:paraId="2685BB8C" w14:textId="77777777" w:rsidR="00C0762F" w:rsidRPr="00807975" w:rsidRDefault="00C0762F" w:rsidP="00E32D7E">
            <w:pPr>
              <w:jc w:val="center"/>
              <w:rPr>
                <w:b/>
                <w:bCs/>
                <w:sz w:val="22"/>
                <w:szCs w:val="22"/>
              </w:rPr>
            </w:pPr>
            <w:r w:rsidRPr="00807975">
              <w:rPr>
                <w:b/>
                <w:bCs/>
                <w:sz w:val="22"/>
                <w:szCs w:val="22"/>
              </w:rPr>
              <w:t>Propagation delay (in km) that GP can cover</w:t>
            </w:r>
          </w:p>
        </w:tc>
        <w:tc>
          <w:tcPr>
            <w:tcW w:w="742" w:type="dxa"/>
          </w:tcPr>
          <w:p w14:paraId="7378C20C" w14:textId="77777777" w:rsidR="00C0762F" w:rsidRPr="00807975" w:rsidRDefault="00C0762F" w:rsidP="00E32D7E">
            <w:pPr>
              <w:jc w:val="center"/>
              <w:rPr>
                <w:sz w:val="22"/>
                <w:szCs w:val="22"/>
              </w:rPr>
            </w:pPr>
            <w:r w:rsidRPr="00807975">
              <w:rPr>
                <w:sz w:val="22"/>
                <w:szCs w:val="22"/>
              </w:rPr>
              <w:t>29km</w:t>
            </w:r>
          </w:p>
        </w:tc>
        <w:tc>
          <w:tcPr>
            <w:tcW w:w="863" w:type="dxa"/>
          </w:tcPr>
          <w:p w14:paraId="7AB93E8B" w14:textId="77777777" w:rsidR="00C0762F" w:rsidRPr="00807975" w:rsidRDefault="00C0762F" w:rsidP="00E32D7E">
            <w:pPr>
              <w:jc w:val="center"/>
              <w:rPr>
                <w:sz w:val="22"/>
                <w:szCs w:val="22"/>
              </w:rPr>
            </w:pPr>
            <w:r w:rsidRPr="00807975">
              <w:rPr>
                <w:sz w:val="22"/>
                <w:szCs w:val="22"/>
              </w:rPr>
              <w:t>215km</w:t>
            </w:r>
          </w:p>
        </w:tc>
        <w:tc>
          <w:tcPr>
            <w:tcW w:w="863" w:type="dxa"/>
          </w:tcPr>
          <w:p w14:paraId="2FA141D3" w14:textId="77777777" w:rsidR="00C0762F" w:rsidRPr="00807975" w:rsidRDefault="00C0762F" w:rsidP="00E32D7E">
            <w:pPr>
              <w:jc w:val="center"/>
              <w:rPr>
                <w:sz w:val="22"/>
                <w:szCs w:val="22"/>
              </w:rPr>
            </w:pPr>
            <w:r w:rsidRPr="00807975">
              <w:rPr>
                <w:sz w:val="22"/>
                <w:szCs w:val="22"/>
              </w:rPr>
              <w:t>285km</w:t>
            </w:r>
          </w:p>
        </w:tc>
        <w:tc>
          <w:tcPr>
            <w:tcW w:w="742" w:type="dxa"/>
          </w:tcPr>
          <w:p w14:paraId="586701B6" w14:textId="77777777" w:rsidR="00C0762F" w:rsidRPr="00807975" w:rsidRDefault="00C0762F" w:rsidP="00E32D7E">
            <w:pPr>
              <w:jc w:val="center"/>
              <w:rPr>
                <w:sz w:val="22"/>
                <w:szCs w:val="22"/>
              </w:rPr>
            </w:pPr>
            <w:r w:rsidRPr="00807975">
              <w:rPr>
                <w:sz w:val="22"/>
                <w:szCs w:val="22"/>
              </w:rPr>
              <w:t>29km</w:t>
            </w:r>
          </w:p>
        </w:tc>
        <w:tc>
          <w:tcPr>
            <w:tcW w:w="1054" w:type="dxa"/>
          </w:tcPr>
          <w:p w14:paraId="02B97697" w14:textId="77777777" w:rsidR="00C0762F" w:rsidRPr="00807975" w:rsidRDefault="00C0762F" w:rsidP="00E32D7E">
            <w:pPr>
              <w:jc w:val="center"/>
              <w:rPr>
                <w:sz w:val="22"/>
                <w:szCs w:val="22"/>
              </w:rPr>
            </w:pPr>
            <w:r w:rsidRPr="00807975">
              <w:rPr>
                <w:sz w:val="22"/>
                <w:szCs w:val="22"/>
              </w:rPr>
              <w:t>0.7700m</w:t>
            </w:r>
          </w:p>
        </w:tc>
        <w:tc>
          <w:tcPr>
            <w:tcW w:w="803" w:type="dxa"/>
          </w:tcPr>
          <w:p w14:paraId="20073FAC" w14:textId="77777777" w:rsidR="00C0762F" w:rsidRPr="00807975" w:rsidRDefault="00C0762F" w:rsidP="00E32D7E">
            <w:pPr>
              <w:jc w:val="center"/>
              <w:rPr>
                <w:sz w:val="22"/>
                <w:szCs w:val="22"/>
              </w:rPr>
            </w:pPr>
            <w:r w:rsidRPr="00807975">
              <w:rPr>
                <w:sz w:val="22"/>
                <w:szCs w:val="22"/>
              </w:rPr>
              <w:t>2.1km</w:t>
            </w:r>
          </w:p>
        </w:tc>
        <w:tc>
          <w:tcPr>
            <w:tcW w:w="803" w:type="dxa"/>
          </w:tcPr>
          <w:p w14:paraId="51226188" w14:textId="77777777" w:rsidR="00C0762F" w:rsidRPr="00807975" w:rsidRDefault="00C0762F" w:rsidP="00E32D7E">
            <w:pPr>
              <w:jc w:val="center"/>
              <w:rPr>
                <w:sz w:val="22"/>
                <w:szCs w:val="22"/>
              </w:rPr>
            </w:pPr>
            <w:r w:rsidRPr="00807975">
              <w:rPr>
                <w:sz w:val="22"/>
                <w:szCs w:val="22"/>
              </w:rPr>
              <w:t>3.7km</w:t>
            </w:r>
          </w:p>
        </w:tc>
        <w:tc>
          <w:tcPr>
            <w:tcW w:w="803" w:type="dxa"/>
          </w:tcPr>
          <w:p w14:paraId="2F048A28" w14:textId="77777777" w:rsidR="00C0762F" w:rsidRPr="00807975" w:rsidRDefault="00C0762F" w:rsidP="00E32D7E">
            <w:pPr>
              <w:jc w:val="center"/>
              <w:rPr>
                <w:sz w:val="22"/>
                <w:szCs w:val="22"/>
              </w:rPr>
            </w:pPr>
            <w:r w:rsidRPr="00807975">
              <w:rPr>
                <w:sz w:val="22"/>
                <w:szCs w:val="22"/>
              </w:rPr>
              <w:t>7.5km</w:t>
            </w:r>
          </w:p>
        </w:tc>
        <w:tc>
          <w:tcPr>
            <w:tcW w:w="742" w:type="dxa"/>
          </w:tcPr>
          <w:p w14:paraId="5C34DBA6" w14:textId="77777777" w:rsidR="00C0762F" w:rsidRPr="00807975" w:rsidRDefault="00C0762F" w:rsidP="00E32D7E">
            <w:pPr>
              <w:jc w:val="center"/>
              <w:rPr>
                <w:sz w:val="22"/>
                <w:szCs w:val="22"/>
              </w:rPr>
            </w:pPr>
            <w:r w:rsidRPr="00807975">
              <w:rPr>
                <w:sz w:val="22"/>
                <w:szCs w:val="22"/>
              </w:rPr>
              <w:t>11km</w:t>
            </w:r>
          </w:p>
        </w:tc>
        <w:tc>
          <w:tcPr>
            <w:tcW w:w="1031" w:type="dxa"/>
          </w:tcPr>
          <w:p w14:paraId="72DB5534" w14:textId="77777777" w:rsidR="00C0762F" w:rsidRPr="00807975" w:rsidRDefault="00C0762F" w:rsidP="00E32D7E">
            <w:pPr>
              <w:jc w:val="center"/>
              <w:rPr>
                <w:sz w:val="22"/>
                <w:szCs w:val="22"/>
              </w:rPr>
            </w:pPr>
            <w:r w:rsidRPr="00807975">
              <w:rPr>
                <w:sz w:val="22"/>
                <w:szCs w:val="22"/>
              </w:rPr>
              <w:t>28km</w:t>
            </w:r>
          </w:p>
        </w:tc>
      </w:tr>
    </w:tbl>
    <w:p w14:paraId="0EE4E466" w14:textId="77777777" w:rsidR="00C0762F" w:rsidRPr="00807975" w:rsidRDefault="00C0762F" w:rsidP="00C0762F">
      <w:pPr>
        <w:rPr>
          <w:sz w:val="22"/>
          <w:szCs w:val="22"/>
        </w:rPr>
      </w:pPr>
    </w:p>
    <w:p w14:paraId="7E1AE1D6" w14:textId="77777777" w:rsidR="00C0762F" w:rsidRPr="00807975" w:rsidRDefault="00C0762F" w:rsidP="00C0762F">
      <w:pPr>
        <w:rPr>
          <w:spacing w:val="2"/>
          <w:sz w:val="22"/>
          <w:szCs w:val="22"/>
        </w:rPr>
      </w:pPr>
    </w:p>
    <w:p w14:paraId="6856C534" w14:textId="15AC3826" w:rsidR="00C0762F" w:rsidRPr="00807975" w:rsidRDefault="00C0762F" w:rsidP="00C0762F">
      <w:pPr>
        <w:rPr>
          <w:spacing w:val="2"/>
          <w:sz w:val="22"/>
          <w:szCs w:val="22"/>
        </w:rPr>
      </w:pPr>
      <w:r w:rsidRPr="00807975">
        <w:rPr>
          <w:spacing w:val="2"/>
          <w:sz w:val="22"/>
          <w:szCs w:val="22"/>
        </w:rPr>
        <w:t xml:space="preserve">Based on the above discussion, we have the following proposal to consider practical synchronization error between Anchor TRP and UL-only TRP for UL and DL timing control in an asymmetric deployment, which for example could be handled by introducing a </w:t>
      </w:r>
      <w:r w:rsidR="00B94B43" w:rsidRPr="00807975">
        <w:rPr>
          <w:spacing w:val="2"/>
          <w:sz w:val="22"/>
          <w:szCs w:val="22"/>
        </w:rPr>
        <w:t xml:space="preserve">DL </w:t>
      </w:r>
      <w:r w:rsidRPr="00807975">
        <w:rPr>
          <w:spacing w:val="2"/>
          <w:sz w:val="22"/>
          <w:szCs w:val="22"/>
        </w:rPr>
        <w:t xml:space="preserve">timing offset between the Anchor TRP </w:t>
      </w:r>
      <w:r w:rsidR="00B94B43" w:rsidRPr="00807975">
        <w:rPr>
          <w:spacing w:val="2"/>
          <w:sz w:val="22"/>
          <w:szCs w:val="22"/>
        </w:rPr>
        <w:t xml:space="preserve">for the RACH transmission towards </w:t>
      </w:r>
      <w:r w:rsidRPr="00807975">
        <w:rPr>
          <w:spacing w:val="2"/>
          <w:sz w:val="22"/>
          <w:szCs w:val="22"/>
        </w:rPr>
        <w:t xml:space="preserve">the UL-only node. </w:t>
      </w:r>
      <w:r w:rsidR="00E50D52" w:rsidRPr="00807975">
        <w:rPr>
          <w:spacing w:val="2"/>
          <w:sz w:val="22"/>
          <w:szCs w:val="22"/>
        </w:rPr>
        <w:t xml:space="preserve">The DL reference timing offset can be a fixed value, which may be of the order of TAE or 0.5 TAE. The value can be further discussed. </w:t>
      </w:r>
    </w:p>
    <w:p w14:paraId="1790F6E0" w14:textId="77777777" w:rsidR="00B94B43" w:rsidRPr="00807975" w:rsidRDefault="00B94B43" w:rsidP="00C0762F">
      <w:pPr>
        <w:rPr>
          <w:sz w:val="22"/>
          <w:szCs w:val="22"/>
        </w:rPr>
      </w:pPr>
    </w:p>
    <w:p w14:paraId="05BC9CB6" w14:textId="0487DEE0" w:rsidR="00C0762F" w:rsidRPr="00807975" w:rsidRDefault="00C0762F" w:rsidP="00807975">
      <w:pPr>
        <w:pStyle w:val="ListParagraph"/>
        <w:numPr>
          <w:ilvl w:val="0"/>
          <w:numId w:val="60"/>
        </w:numPr>
        <w:rPr>
          <w:spacing w:val="2"/>
          <w:sz w:val="22"/>
          <w:szCs w:val="22"/>
          <w:lang w:eastAsia="en-US"/>
        </w:rPr>
      </w:pPr>
      <w:r w:rsidRPr="00807975">
        <w:rPr>
          <w:spacing w:val="2"/>
          <w:sz w:val="22"/>
          <w:szCs w:val="22"/>
          <w:lang w:eastAsia="en-US"/>
        </w:rPr>
        <w:t xml:space="preserve">UE </w:t>
      </w:r>
      <w:r w:rsidR="00867027" w:rsidRPr="00807975">
        <w:rPr>
          <w:spacing w:val="2"/>
          <w:sz w:val="22"/>
          <w:szCs w:val="22"/>
          <w:lang w:eastAsia="en-US"/>
        </w:rPr>
        <w:t xml:space="preserve">to apply additional </w:t>
      </w:r>
      <w:r w:rsidRPr="00807975">
        <w:rPr>
          <w:spacing w:val="2"/>
          <w:sz w:val="22"/>
          <w:szCs w:val="22"/>
          <w:lang w:eastAsia="en-US"/>
        </w:rPr>
        <w:t>DL reference timing offset</w:t>
      </w:r>
      <w:r w:rsidR="00867027" w:rsidRPr="00807975">
        <w:rPr>
          <w:spacing w:val="2"/>
          <w:sz w:val="22"/>
          <w:szCs w:val="22"/>
          <w:lang w:eastAsia="en-US"/>
        </w:rPr>
        <w:t xml:space="preserve"> for the </w:t>
      </w:r>
      <w:r w:rsidR="00E91F40" w:rsidRPr="00807975">
        <w:rPr>
          <w:spacing w:val="2"/>
          <w:sz w:val="22"/>
          <w:szCs w:val="22"/>
          <w:lang w:eastAsia="en-US"/>
        </w:rPr>
        <w:t>P</w:t>
      </w:r>
      <w:r w:rsidR="00867027" w:rsidRPr="00807975">
        <w:rPr>
          <w:spacing w:val="2"/>
          <w:sz w:val="22"/>
          <w:szCs w:val="22"/>
          <w:lang w:eastAsia="en-US"/>
        </w:rPr>
        <w:t>RACH transmission</w:t>
      </w:r>
      <w:r w:rsidRPr="00807975">
        <w:rPr>
          <w:spacing w:val="2"/>
          <w:sz w:val="22"/>
          <w:szCs w:val="22"/>
          <w:lang w:eastAsia="en-US"/>
        </w:rPr>
        <w:t>.</w:t>
      </w:r>
      <w:r w:rsidR="00867027" w:rsidRPr="00807975">
        <w:rPr>
          <w:spacing w:val="2"/>
          <w:sz w:val="22"/>
          <w:szCs w:val="22"/>
          <w:lang w:eastAsia="en-US"/>
        </w:rPr>
        <w:t xml:space="preserve"> The </w:t>
      </w:r>
      <w:r w:rsidR="00E50D52" w:rsidRPr="00807975">
        <w:rPr>
          <w:spacing w:val="2"/>
          <w:sz w:val="22"/>
          <w:szCs w:val="22"/>
          <w:lang w:eastAsia="en-US"/>
        </w:rPr>
        <w:t xml:space="preserve">DL reference </w:t>
      </w:r>
      <w:r w:rsidR="00867027" w:rsidRPr="00807975">
        <w:rPr>
          <w:spacing w:val="2"/>
          <w:sz w:val="22"/>
          <w:szCs w:val="22"/>
          <w:lang w:eastAsia="en-US"/>
        </w:rPr>
        <w:t xml:space="preserve">timing offset can be </w:t>
      </w:r>
      <w:r w:rsidR="00E50D52" w:rsidRPr="00807975">
        <w:rPr>
          <w:spacing w:val="2"/>
          <w:sz w:val="22"/>
          <w:szCs w:val="22"/>
          <w:lang w:eastAsia="en-US"/>
        </w:rPr>
        <w:t>[0.5*TAE]</w:t>
      </w:r>
      <w:r w:rsidRPr="00807975">
        <w:rPr>
          <w:spacing w:val="2"/>
          <w:sz w:val="22"/>
          <w:szCs w:val="22"/>
          <w:lang w:eastAsia="en-US"/>
        </w:rPr>
        <w:t>.</w:t>
      </w:r>
    </w:p>
    <w:p w14:paraId="66EA3A5B" w14:textId="77777777" w:rsidR="00C0762F" w:rsidRPr="008A1E43" w:rsidRDefault="00C0762F" w:rsidP="00C0762F">
      <w:pPr>
        <w:rPr>
          <w:rFonts w:cs="Arial"/>
          <w:spacing w:val="2"/>
          <w:sz w:val="22"/>
          <w:szCs w:val="22"/>
          <w:lang w:eastAsia="en-US"/>
        </w:rPr>
      </w:pPr>
    </w:p>
    <w:p w14:paraId="2C546D4E" w14:textId="77777777" w:rsidR="00FC58D0" w:rsidRDefault="00FC58D0" w:rsidP="009A1281">
      <w:pPr>
        <w:rPr>
          <w:rFonts w:eastAsia="DengXian"/>
          <w:sz w:val="22"/>
          <w:szCs w:val="22"/>
        </w:rPr>
      </w:pPr>
    </w:p>
    <w:p w14:paraId="77B2293F" w14:textId="039C84E5" w:rsidR="009A1281" w:rsidRPr="008A1E43" w:rsidRDefault="009A1281" w:rsidP="008E7928">
      <w:pPr>
        <w:pStyle w:val="RAN4H3"/>
      </w:pPr>
      <w:r>
        <w:t xml:space="preserve"> When UE is not configured with PL offset and SSB is </w:t>
      </w:r>
      <w:r w:rsidR="00722A43">
        <w:t xml:space="preserve">available </w:t>
      </w:r>
      <w:r>
        <w:t>(Scenario 2)</w:t>
      </w:r>
    </w:p>
    <w:p w14:paraId="3FB757DA" w14:textId="77777777" w:rsidR="009A1281" w:rsidRPr="009A1281" w:rsidRDefault="009A1281" w:rsidP="009A1281">
      <w:pPr>
        <w:rPr>
          <w:rFonts w:eastAsia="DengXian"/>
          <w:sz w:val="22"/>
          <w:szCs w:val="22"/>
        </w:rPr>
      </w:pPr>
    </w:p>
    <w:p w14:paraId="0909738E" w14:textId="2FB6810F" w:rsidR="006A68A3" w:rsidRPr="00807975" w:rsidRDefault="002176BE" w:rsidP="002176BE">
      <w:pPr>
        <w:autoSpaceDN w:val="0"/>
        <w:spacing w:after="120"/>
        <w:rPr>
          <w:bCs/>
          <w:sz w:val="22"/>
          <w:szCs w:val="22"/>
          <w:lang w:eastAsia="ko-KR"/>
        </w:rPr>
      </w:pPr>
      <w:r w:rsidRPr="00807975">
        <w:rPr>
          <w:bCs/>
          <w:sz w:val="22"/>
          <w:szCs w:val="22"/>
          <w:lang w:eastAsia="ko-KR"/>
        </w:rPr>
        <w:t xml:space="preserve">For Scenario 2, </w:t>
      </w:r>
      <w:r w:rsidR="006A68A3" w:rsidRPr="00807975">
        <w:rPr>
          <w:bCs/>
          <w:sz w:val="22"/>
          <w:szCs w:val="22"/>
          <w:lang w:eastAsia="ko-KR"/>
        </w:rPr>
        <w:t>we reached the following agreement</w:t>
      </w:r>
      <w:r w:rsidR="003472F5" w:rsidRPr="00807975">
        <w:rPr>
          <w:bCs/>
          <w:sz w:val="22"/>
          <w:szCs w:val="22"/>
          <w:lang w:eastAsia="ko-KR"/>
        </w:rPr>
        <w:t xml:space="preserve"> in last meeting</w:t>
      </w:r>
      <w:r w:rsidR="006A68A3" w:rsidRPr="00807975">
        <w:rPr>
          <w:bCs/>
          <w:sz w:val="22"/>
          <w:szCs w:val="22"/>
          <w:lang w:eastAsia="ko-KR"/>
        </w:rPr>
        <w:t>.</w:t>
      </w:r>
    </w:p>
    <w:p w14:paraId="55556965" w14:textId="77777777" w:rsidR="009A499F" w:rsidRPr="00807975" w:rsidRDefault="009A499F" w:rsidP="009A499F">
      <w:pPr>
        <w:autoSpaceDN w:val="0"/>
        <w:spacing w:after="120"/>
        <w:rPr>
          <w:sz w:val="22"/>
          <w:szCs w:val="22"/>
          <w:lang w:eastAsia="ko-KR"/>
        </w:rPr>
      </w:pPr>
      <w:r w:rsidRPr="00807975">
        <w:rPr>
          <w:sz w:val="22"/>
          <w:szCs w:val="22"/>
          <w:lang w:eastAsia="ko-KR"/>
        </w:rPr>
        <w:t>For Scenario#2, inter-cell operation, PRACH reference point:</w:t>
      </w:r>
    </w:p>
    <w:p w14:paraId="48B918D7" w14:textId="77777777" w:rsidR="009A499F" w:rsidRPr="00807975" w:rsidRDefault="009A499F" w:rsidP="009A499F">
      <w:pPr>
        <w:numPr>
          <w:ilvl w:val="1"/>
          <w:numId w:val="68"/>
        </w:numPr>
        <w:autoSpaceDN w:val="0"/>
        <w:spacing w:after="120"/>
        <w:rPr>
          <w:sz w:val="22"/>
          <w:szCs w:val="22"/>
          <w:lang w:eastAsia="ko-KR"/>
        </w:rPr>
      </w:pPr>
      <w:r w:rsidRPr="00807975">
        <w:rPr>
          <w:sz w:val="22"/>
          <w:szCs w:val="22"/>
          <w:lang w:eastAsia="ko-KR"/>
        </w:rPr>
        <w:t xml:space="preserve">reference point for PRACH transmission is </w:t>
      </w:r>
    </w:p>
    <w:p w14:paraId="7FFABF14" w14:textId="77777777" w:rsidR="009A499F" w:rsidRPr="00807975" w:rsidRDefault="009A499F" w:rsidP="009A499F">
      <w:pPr>
        <w:numPr>
          <w:ilvl w:val="2"/>
          <w:numId w:val="68"/>
        </w:numPr>
        <w:autoSpaceDN w:val="0"/>
        <w:spacing w:after="120"/>
        <w:rPr>
          <w:sz w:val="22"/>
          <w:szCs w:val="22"/>
          <w:lang w:eastAsia="ko-KR"/>
        </w:rPr>
      </w:pPr>
      <w:r w:rsidRPr="00807975">
        <w:rPr>
          <w:sz w:val="22"/>
          <w:szCs w:val="22"/>
          <w:lang w:eastAsia="ko-KR"/>
        </w:rPr>
        <w:t>if “PRACH association indicator” in DCI format 1_0 is 0, the reference timing is the first detected path (in time) of one of the corresponding downlink reference signal(s) of DL TCI state(s) of the reference cell associated with the first TAG.</w:t>
      </w:r>
    </w:p>
    <w:p w14:paraId="51814D56" w14:textId="52568A24" w:rsidR="009A499F" w:rsidRPr="00807975" w:rsidRDefault="009A499F" w:rsidP="009A499F">
      <w:pPr>
        <w:numPr>
          <w:ilvl w:val="2"/>
          <w:numId w:val="68"/>
        </w:numPr>
        <w:autoSpaceDN w:val="0"/>
        <w:spacing w:after="120"/>
        <w:rPr>
          <w:sz w:val="22"/>
          <w:szCs w:val="22"/>
          <w:lang w:eastAsia="ko-KR"/>
        </w:rPr>
      </w:pPr>
      <w:r w:rsidRPr="00807975">
        <w:rPr>
          <w:sz w:val="22"/>
          <w:szCs w:val="22"/>
          <w:lang w:eastAsia="ko-KR"/>
        </w:rPr>
        <w:t xml:space="preserve">if “PRACH association indicator” in DCI format 1_0 is 1, the reference timing is the first detected path (in time) of one of the corresponding downlink reference signal(s) of DL </w:t>
      </w:r>
      <w:r w:rsidRPr="00807975">
        <w:rPr>
          <w:sz w:val="22"/>
          <w:szCs w:val="22"/>
          <w:highlight w:val="yellow"/>
          <w:lang w:eastAsia="ko-KR"/>
        </w:rPr>
        <w:t>[or UL] TCI state(s)</w:t>
      </w:r>
      <w:r w:rsidRPr="00807975">
        <w:rPr>
          <w:sz w:val="22"/>
          <w:szCs w:val="22"/>
          <w:lang w:eastAsia="ko-KR"/>
        </w:rPr>
        <w:t xml:space="preserve"> of the reference cell associated with the second TAG</w:t>
      </w:r>
      <w:r w:rsidR="00181AE8" w:rsidRPr="00807975">
        <w:rPr>
          <w:sz w:val="22"/>
          <w:szCs w:val="22"/>
          <w:lang w:eastAsia="ko-KR"/>
        </w:rPr>
        <w:t>.</w:t>
      </w:r>
    </w:p>
    <w:p w14:paraId="6880CBCF" w14:textId="77777777" w:rsidR="009A499F" w:rsidRPr="00807975" w:rsidRDefault="009A499F" w:rsidP="009A499F">
      <w:pPr>
        <w:autoSpaceDN w:val="0"/>
        <w:spacing w:after="120"/>
        <w:rPr>
          <w:sz w:val="22"/>
          <w:szCs w:val="22"/>
          <w:lang w:eastAsia="ko-KR"/>
        </w:rPr>
      </w:pPr>
      <w:r w:rsidRPr="00807975">
        <w:rPr>
          <w:sz w:val="22"/>
          <w:szCs w:val="22"/>
          <w:lang w:eastAsia="ko-KR"/>
        </w:rPr>
        <w:t xml:space="preserve">For inter-cell multi-TRP, for PUCCH/PUSCH/SRS: </w:t>
      </w:r>
    </w:p>
    <w:p w14:paraId="3017AFCC" w14:textId="77777777" w:rsidR="009A499F" w:rsidRPr="00807975" w:rsidRDefault="009A499F" w:rsidP="009A499F">
      <w:pPr>
        <w:numPr>
          <w:ilvl w:val="2"/>
          <w:numId w:val="68"/>
        </w:numPr>
        <w:autoSpaceDN w:val="0"/>
        <w:spacing w:after="120"/>
        <w:rPr>
          <w:sz w:val="22"/>
          <w:szCs w:val="22"/>
          <w:lang w:eastAsia="ko-KR"/>
        </w:rPr>
      </w:pPr>
      <w:r w:rsidRPr="00807975">
        <w:rPr>
          <w:sz w:val="22"/>
          <w:szCs w:val="22"/>
          <w:lang w:eastAsia="ko-KR"/>
        </w:rPr>
        <w:t xml:space="preserve">For each TAG, the reference point for PUCCH/PUSCH/SRS, is the first detected path (in time) of one of the corresponding downlink reference signal(s) of the reference cell associated with one of the DLorJointTCIState </w:t>
      </w:r>
      <w:r w:rsidRPr="00807975">
        <w:rPr>
          <w:sz w:val="22"/>
          <w:szCs w:val="22"/>
          <w:highlight w:val="yellow"/>
          <w:lang w:eastAsia="ko-KR"/>
        </w:rPr>
        <w:t>[or UL TCI states]</w:t>
      </w:r>
      <w:r w:rsidRPr="00807975">
        <w:rPr>
          <w:sz w:val="22"/>
          <w:szCs w:val="22"/>
          <w:lang w:eastAsia="ko-KR"/>
        </w:rPr>
        <w:t xml:space="preserve"> having the same TAG as the uplink signal. For each TAG the uplink transmission timing takes place (NTA + NTA offset) x Tc before the reception of the downlink reference point.</w:t>
      </w:r>
    </w:p>
    <w:p w14:paraId="7AEF5266" w14:textId="77777777" w:rsidR="006A68A3" w:rsidRPr="00807975" w:rsidRDefault="006A68A3" w:rsidP="002176BE">
      <w:pPr>
        <w:autoSpaceDN w:val="0"/>
        <w:spacing w:after="120"/>
        <w:rPr>
          <w:sz w:val="22"/>
          <w:szCs w:val="22"/>
          <w:lang w:eastAsia="ko-KR"/>
        </w:rPr>
      </w:pPr>
    </w:p>
    <w:p w14:paraId="4AE4E688" w14:textId="7C0E3EBA" w:rsidR="005F59FD" w:rsidRPr="00807975" w:rsidRDefault="005F59FD" w:rsidP="005F59FD">
      <w:pPr>
        <w:autoSpaceDN w:val="0"/>
        <w:spacing w:after="120"/>
        <w:rPr>
          <w:bCs/>
          <w:sz w:val="22"/>
          <w:szCs w:val="22"/>
          <w:lang w:val="en-SE" w:eastAsia="ko-KR"/>
        </w:rPr>
      </w:pPr>
      <w:r w:rsidRPr="00807975">
        <w:rPr>
          <w:bCs/>
          <w:sz w:val="22"/>
          <w:szCs w:val="22"/>
          <w:lang w:val="en-SE" w:eastAsia="ko-KR"/>
        </w:rPr>
        <w:t xml:space="preserve">Most aspects of the agreement align with the RAN1 LS from the previous meeting. However, one company has proposed an additional change: introducing a UL TCI state alongside the existing DL </w:t>
      </w:r>
      <w:r w:rsidR="00952B52" w:rsidRPr="00807975">
        <w:rPr>
          <w:bCs/>
          <w:sz w:val="22"/>
          <w:szCs w:val="22"/>
          <w:lang w:val="en-SE" w:eastAsia="ko-KR"/>
        </w:rPr>
        <w:t>or Joint TCI state for the</w:t>
      </w:r>
      <w:r w:rsidR="007C78EE" w:rsidRPr="00807975">
        <w:rPr>
          <w:bCs/>
          <w:sz w:val="22"/>
          <w:szCs w:val="22"/>
          <w:lang w:val="en-SE" w:eastAsia="ko-KR"/>
        </w:rPr>
        <w:t xml:space="preserve"> timing</w:t>
      </w:r>
      <w:r w:rsidR="00952B52" w:rsidRPr="00807975">
        <w:rPr>
          <w:bCs/>
          <w:sz w:val="22"/>
          <w:szCs w:val="22"/>
          <w:lang w:val="en-SE" w:eastAsia="ko-KR"/>
        </w:rPr>
        <w:t xml:space="preserve"> </w:t>
      </w:r>
      <w:r w:rsidR="00963D56" w:rsidRPr="00807975">
        <w:rPr>
          <w:bCs/>
          <w:sz w:val="22"/>
          <w:szCs w:val="22"/>
          <w:lang w:val="en-SE" w:eastAsia="ko-KR"/>
        </w:rPr>
        <w:t>reference derivation</w:t>
      </w:r>
      <w:r w:rsidRPr="00807975">
        <w:rPr>
          <w:bCs/>
          <w:sz w:val="22"/>
          <w:szCs w:val="22"/>
          <w:lang w:val="en-SE" w:eastAsia="ko-KR"/>
        </w:rPr>
        <w:t>.</w:t>
      </w:r>
    </w:p>
    <w:p w14:paraId="4CE6CB3C" w14:textId="5DF648EA" w:rsidR="005F59FD" w:rsidRPr="00807975" w:rsidRDefault="005F59FD" w:rsidP="005F59FD">
      <w:pPr>
        <w:autoSpaceDN w:val="0"/>
        <w:spacing w:after="120"/>
        <w:rPr>
          <w:bCs/>
          <w:sz w:val="22"/>
          <w:szCs w:val="22"/>
          <w:lang w:val="en-SE" w:eastAsia="ko-KR"/>
        </w:rPr>
      </w:pPr>
      <w:r w:rsidRPr="00807975">
        <w:rPr>
          <w:bCs/>
          <w:sz w:val="22"/>
          <w:szCs w:val="22"/>
          <w:lang w:val="en-SE" w:eastAsia="ko-KR"/>
        </w:rPr>
        <w:t xml:space="preserve">In Scenario 2, where only the SSB may be transmitted without other DL signals or channels from the UL TRP, certain network implementations might opt not to configure a joint TCI state. This is </w:t>
      </w:r>
      <w:r w:rsidR="00141DAA" w:rsidRPr="00807975">
        <w:rPr>
          <w:bCs/>
          <w:sz w:val="22"/>
          <w:szCs w:val="22"/>
          <w:lang w:val="en-SE" w:eastAsia="ko-KR"/>
        </w:rPr>
        <w:t>mainly</w:t>
      </w:r>
      <w:r w:rsidRPr="00807975">
        <w:rPr>
          <w:bCs/>
          <w:sz w:val="22"/>
          <w:szCs w:val="22"/>
          <w:lang w:val="en-SE" w:eastAsia="ko-KR"/>
        </w:rPr>
        <w:t xml:space="preserve"> because the UL TRP may not have DL </w:t>
      </w:r>
      <w:r w:rsidR="00141DAA" w:rsidRPr="00807975">
        <w:rPr>
          <w:bCs/>
          <w:sz w:val="22"/>
          <w:szCs w:val="22"/>
          <w:lang w:val="en-SE" w:eastAsia="ko-KR"/>
        </w:rPr>
        <w:t xml:space="preserve">transmissions </w:t>
      </w:r>
      <w:r w:rsidR="00C80089" w:rsidRPr="00807975">
        <w:rPr>
          <w:bCs/>
          <w:sz w:val="22"/>
          <w:szCs w:val="22"/>
          <w:lang w:val="en-SE" w:eastAsia="ko-KR"/>
        </w:rPr>
        <w:t>such as</w:t>
      </w:r>
      <w:r w:rsidRPr="00807975">
        <w:rPr>
          <w:bCs/>
          <w:sz w:val="22"/>
          <w:szCs w:val="22"/>
          <w:lang w:val="en-SE" w:eastAsia="ko-KR"/>
        </w:rPr>
        <w:t xml:space="preserve"> </w:t>
      </w:r>
      <w:r w:rsidR="00C80089" w:rsidRPr="00807975">
        <w:rPr>
          <w:bCs/>
          <w:sz w:val="22"/>
          <w:szCs w:val="22"/>
          <w:lang w:val="en-SE" w:eastAsia="ko-KR"/>
        </w:rPr>
        <w:t>PDCCH or PDSCH</w:t>
      </w:r>
      <w:r w:rsidRPr="00807975">
        <w:rPr>
          <w:bCs/>
          <w:sz w:val="22"/>
          <w:szCs w:val="22"/>
          <w:lang w:val="en-SE" w:eastAsia="ko-KR"/>
        </w:rPr>
        <w:t xml:space="preserve"> to support a meaningful DL TCI configuration. In such cases, configuring only the UL TCI state </w:t>
      </w:r>
      <w:r w:rsidR="00C847CD" w:rsidRPr="00807975">
        <w:rPr>
          <w:bCs/>
          <w:sz w:val="22"/>
          <w:szCs w:val="22"/>
          <w:lang w:val="en-SE" w:eastAsia="ko-KR"/>
        </w:rPr>
        <w:t>may be a reasonable from NW side</w:t>
      </w:r>
      <w:r w:rsidRPr="00807975">
        <w:rPr>
          <w:bCs/>
          <w:sz w:val="22"/>
          <w:szCs w:val="22"/>
          <w:lang w:val="en-SE" w:eastAsia="ko-KR"/>
        </w:rPr>
        <w:t>. The UL TCI state can include the DL RS in its QCL chain, allowing the DL RS associated with the UL TCI state to serve as the reference point for PRACH, PUCCH, PUSCH, and SRS.</w:t>
      </w:r>
      <w:r w:rsidR="00913A62" w:rsidRPr="00807975">
        <w:rPr>
          <w:bCs/>
          <w:sz w:val="22"/>
          <w:szCs w:val="22"/>
          <w:lang w:val="en-SE" w:eastAsia="ko-KR"/>
        </w:rPr>
        <w:t xml:space="preserve"> </w:t>
      </w:r>
      <w:r w:rsidRPr="00807975">
        <w:rPr>
          <w:bCs/>
          <w:sz w:val="22"/>
          <w:szCs w:val="22"/>
          <w:lang w:val="en-SE" w:eastAsia="ko-KR"/>
        </w:rPr>
        <w:t xml:space="preserve">We believe that adding the UL TCI state, as discussed in the last meeting's </w:t>
      </w:r>
      <w:r w:rsidR="00F778C6" w:rsidRPr="00807975">
        <w:rPr>
          <w:bCs/>
          <w:sz w:val="22"/>
          <w:szCs w:val="22"/>
          <w:lang w:val="en-SE" w:eastAsia="ko-KR"/>
        </w:rPr>
        <w:t>WF</w:t>
      </w:r>
      <w:r w:rsidRPr="00807975">
        <w:rPr>
          <w:bCs/>
          <w:sz w:val="22"/>
          <w:szCs w:val="22"/>
          <w:lang w:val="en-SE" w:eastAsia="ko-KR"/>
        </w:rPr>
        <w:t>, is a reasonable option.</w:t>
      </w:r>
    </w:p>
    <w:p w14:paraId="0516D5F8" w14:textId="77777777" w:rsidR="002176BE" w:rsidRPr="008304BA" w:rsidRDefault="002176BE" w:rsidP="002176BE">
      <w:pPr>
        <w:autoSpaceDN w:val="0"/>
        <w:spacing w:after="120"/>
        <w:rPr>
          <w:rFonts w:eastAsia="SimSun"/>
          <w:b/>
          <w:u w:val="single"/>
          <w:lang w:eastAsia="ko-KR"/>
        </w:rPr>
      </w:pPr>
    </w:p>
    <w:p w14:paraId="2A804ADF" w14:textId="77777777" w:rsidR="00913A62" w:rsidRPr="00807975" w:rsidRDefault="00913A62" w:rsidP="00807975">
      <w:pPr>
        <w:pStyle w:val="ListParagraph"/>
        <w:numPr>
          <w:ilvl w:val="0"/>
          <w:numId w:val="60"/>
        </w:numPr>
        <w:rPr>
          <w:sz w:val="22"/>
          <w:szCs w:val="22"/>
          <w:lang w:eastAsia="ko-KR"/>
        </w:rPr>
      </w:pPr>
      <w:r w:rsidRPr="00807975">
        <w:rPr>
          <w:sz w:val="22"/>
          <w:szCs w:val="22"/>
          <w:lang w:eastAsia="ko-KR"/>
        </w:rPr>
        <w:t>For Scenario#2, inter-cell operation, PRACH reference point:</w:t>
      </w:r>
    </w:p>
    <w:p w14:paraId="16C526B4" w14:textId="77777777" w:rsidR="00913A62" w:rsidRPr="00807975" w:rsidRDefault="00913A62" w:rsidP="00913A62">
      <w:pPr>
        <w:numPr>
          <w:ilvl w:val="1"/>
          <w:numId w:val="68"/>
        </w:numPr>
        <w:autoSpaceDN w:val="0"/>
        <w:spacing w:after="120"/>
        <w:rPr>
          <w:sz w:val="22"/>
          <w:szCs w:val="22"/>
          <w:lang w:eastAsia="ko-KR"/>
        </w:rPr>
      </w:pPr>
      <w:r w:rsidRPr="00807975">
        <w:rPr>
          <w:sz w:val="22"/>
          <w:szCs w:val="22"/>
          <w:lang w:eastAsia="ko-KR"/>
        </w:rPr>
        <w:t xml:space="preserve">reference point for PRACH transmission is </w:t>
      </w:r>
    </w:p>
    <w:p w14:paraId="246A8B21" w14:textId="77777777" w:rsidR="00913A62" w:rsidRPr="00807975" w:rsidRDefault="00913A62" w:rsidP="00913A62">
      <w:pPr>
        <w:numPr>
          <w:ilvl w:val="2"/>
          <w:numId w:val="68"/>
        </w:numPr>
        <w:autoSpaceDN w:val="0"/>
        <w:spacing w:after="120"/>
        <w:rPr>
          <w:sz w:val="22"/>
          <w:szCs w:val="22"/>
          <w:lang w:eastAsia="ko-KR"/>
        </w:rPr>
      </w:pPr>
      <w:r w:rsidRPr="00807975">
        <w:rPr>
          <w:sz w:val="22"/>
          <w:szCs w:val="22"/>
          <w:lang w:eastAsia="ko-KR"/>
        </w:rPr>
        <w:t>if “PRACH association indicator” in DCI format 1_0 is 0, the reference timing is the first detected path (in time) of one of the corresponding downlink reference signal(s) of DL TCI state(s) of the reference cell associated with the first TAG.</w:t>
      </w:r>
    </w:p>
    <w:p w14:paraId="26682C42" w14:textId="20A8C6E0" w:rsidR="00913A62" w:rsidRPr="00807975" w:rsidRDefault="00913A62" w:rsidP="00913A62">
      <w:pPr>
        <w:numPr>
          <w:ilvl w:val="2"/>
          <w:numId w:val="68"/>
        </w:numPr>
        <w:autoSpaceDN w:val="0"/>
        <w:spacing w:after="120"/>
        <w:rPr>
          <w:sz w:val="22"/>
          <w:szCs w:val="22"/>
          <w:lang w:eastAsia="ko-KR"/>
        </w:rPr>
      </w:pPr>
      <w:r w:rsidRPr="00807975">
        <w:rPr>
          <w:sz w:val="22"/>
          <w:szCs w:val="22"/>
          <w:lang w:eastAsia="ko-KR"/>
        </w:rPr>
        <w:t xml:space="preserve">if “PRACH association indicator” in DCI format 1_0 is 1, the reference timing is the first detected path (in time) of one of the corresponding downlink reference signal(s) of DL </w:t>
      </w:r>
      <w:r w:rsidRPr="00807975">
        <w:rPr>
          <w:sz w:val="22"/>
          <w:szCs w:val="22"/>
          <w:highlight w:val="yellow"/>
          <w:lang w:eastAsia="ko-KR"/>
        </w:rPr>
        <w:t>or UL TCI state(s)</w:t>
      </w:r>
      <w:r w:rsidRPr="00807975">
        <w:rPr>
          <w:sz w:val="22"/>
          <w:szCs w:val="22"/>
          <w:lang w:eastAsia="ko-KR"/>
        </w:rPr>
        <w:t xml:space="preserve"> of the reference cell associated with the second TAG.</w:t>
      </w:r>
    </w:p>
    <w:p w14:paraId="0576AD75" w14:textId="77777777" w:rsidR="00913A62" w:rsidRPr="00807975" w:rsidRDefault="00913A62" w:rsidP="00807975">
      <w:pPr>
        <w:numPr>
          <w:ilvl w:val="1"/>
          <w:numId w:val="68"/>
        </w:numPr>
        <w:autoSpaceDN w:val="0"/>
        <w:spacing w:after="120"/>
        <w:rPr>
          <w:sz w:val="22"/>
          <w:szCs w:val="22"/>
          <w:lang w:eastAsia="ko-KR"/>
        </w:rPr>
      </w:pPr>
      <w:r w:rsidRPr="00807975">
        <w:rPr>
          <w:sz w:val="22"/>
          <w:szCs w:val="22"/>
          <w:lang w:eastAsia="ko-KR"/>
        </w:rPr>
        <w:t xml:space="preserve">For inter-cell multi-TRP, for PUCCH/PUSCH/SRS: </w:t>
      </w:r>
    </w:p>
    <w:p w14:paraId="34E90DF0" w14:textId="372E3B32" w:rsidR="00913A62" w:rsidRPr="00807975" w:rsidRDefault="00913A62" w:rsidP="00913A62">
      <w:pPr>
        <w:numPr>
          <w:ilvl w:val="2"/>
          <w:numId w:val="68"/>
        </w:numPr>
        <w:autoSpaceDN w:val="0"/>
        <w:spacing w:after="120"/>
        <w:rPr>
          <w:sz w:val="22"/>
          <w:szCs w:val="22"/>
          <w:lang w:eastAsia="ko-KR"/>
        </w:rPr>
      </w:pPr>
      <w:r w:rsidRPr="00807975">
        <w:rPr>
          <w:sz w:val="22"/>
          <w:szCs w:val="22"/>
          <w:lang w:eastAsia="ko-KR"/>
        </w:rPr>
        <w:t xml:space="preserve">For each TAG, the reference point for PUCCH/PUSCH/SRS, is the first detected path (in time) of one of the corresponding downlink reference signal(s) of the reference cell associated with one of the DLorJointTCIState </w:t>
      </w:r>
      <w:r w:rsidRPr="00807975">
        <w:rPr>
          <w:sz w:val="22"/>
          <w:szCs w:val="22"/>
          <w:highlight w:val="yellow"/>
          <w:lang w:eastAsia="ko-KR"/>
        </w:rPr>
        <w:t>or UL TCI states</w:t>
      </w:r>
      <w:r w:rsidRPr="00807975">
        <w:rPr>
          <w:sz w:val="22"/>
          <w:szCs w:val="22"/>
          <w:lang w:eastAsia="ko-KR"/>
        </w:rPr>
        <w:t xml:space="preserve"> having the same TAG as the uplink signal. For each TAG the uplink transmission timing takes place (NTA + NTA offset) x Tc before the reception of the downlink reference point.</w:t>
      </w:r>
    </w:p>
    <w:p w14:paraId="284DE8E4" w14:textId="18E1039D" w:rsidR="00715819" w:rsidRPr="00F5689A" w:rsidRDefault="00715819" w:rsidP="0024441C">
      <w:pPr>
        <w:rPr>
          <w:rFonts w:eastAsia="DengXian"/>
          <w:sz w:val="20"/>
          <w:szCs w:val="20"/>
        </w:rPr>
      </w:pPr>
    </w:p>
    <w:bookmarkEnd w:id="4"/>
    <w:p w14:paraId="62534DB2" w14:textId="587DF059" w:rsidR="00D865DC" w:rsidRPr="008A1E43" w:rsidRDefault="00D865DC" w:rsidP="00FB1365">
      <w:pPr>
        <w:pStyle w:val="Heading1"/>
        <w:ind w:left="431" w:hanging="431"/>
        <w:rPr>
          <w:rFonts w:cs="Arial"/>
          <w:szCs w:val="36"/>
          <w:lang w:val="en-CA"/>
        </w:rPr>
      </w:pPr>
      <w:r w:rsidRPr="008A1E43">
        <w:rPr>
          <w:rFonts w:cs="Arial"/>
          <w:szCs w:val="36"/>
          <w:lang w:val="en-CA"/>
        </w:rPr>
        <w:t>Summary and Conclusion</w:t>
      </w:r>
    </w:p>
    <w:p w14:paraId="69012546" w14:textId="77777777" w:rsidR="00E438DD" w:rsidRPr="008A1E43" w:rsidRDefault="00E438DD" w:rsidP="00E438DD">
      <w:pPr>
        <w:pStyle w:val="ListParagraph"/>
        <w:spacing w:after="120"/>
        <w:ind w:left="360"/>
        <w:jc w:val="both"/>
        <w:rPr>
          <w:iCs/>
          <w:sz w:val="22"/>
          <w:szCs w:val="18"/>
        </w:rPr>
      </w:pPr>
    </w:p>
    <w:p w14:paraId="452D8B00" w14:textId="77777777" w:rsidR="00D13DC2" w:rsidRDefault="00E438DD" w:rsidP="00E438DD">
      <w:pPr>
        <w:spacing w:after="120"/>
        <w:jc w:val="both"/>
        <w:rPr>
          <w:iCs/>
          <w:sz w:val="22"/>
          <w:szCs w:val="18"/>
        </w:rPr>
      </w:pPr>
      <w:r w:rsidRPr="008A1E43">
        <w:rPr>
          <w:iCs/>
          <w:sz w:val="22"/>
          <w:szCs w:val="18"/>
        </w:rPr>
        <w:t xml:space="preserve">In this contribution we </w:t>
      </w:r>
      <w:r w:rsidR="00541743" w:rsidRPr="008A1E43">
        <w:rPr>
          <w:iCs/>
          <w:sz w:val="22"/>
          <w:szCs w:val="18"/>
        </w:rPr>
        <w:t>analyzed potential RAN4 RRM requirements impact</w:t>
      </w:r>
      <w:r w:rsidR="00612926" w:rsidRPr="008A1E43">
        <w:rPr>
          <w:iCs/>
          <w:sz w:val="22"/>
          <w:szCs w:val="18"/>
        </w:rPr>
        <w:t xml:space="preserve"> and made following observations and proposals.</w:t>
      </w:r>
      <w:r w:rsidR="00541743" w:rsidRPr="008A1E43">
        <w:rPr>
          <w:iCs/>
          <w:sz w:val="22"/>
          <w:szCs w:val="18"/>
        </w:rPr>
        <w:t xml:space="preserve"> </w:t>
      </w:r>
    </w:p>
    <w:p w14:paraId="61904E15" w14:textId="77777777" w:rsidR="007D2C29" w:rsidRDefault="007D2C29" w:rsidP="00424534">
      <w:pPr>
        <w:pStyle w:val="ListParagraph"/>
        <w:numPr>
          <w:ilvl w:val="0"/>
          <w:numId w:val="55"/>
        </w:numPr>
        <w:rPr>
          <w:rFonts w:eastAsia="Calibri"/>
          <w:sz w:val="22"/>
          <w:szCs w:val="22"/>
          <w:lang w:eastAsia="x-none"/>
        </w:rPr>
      </w:pPr>
      <w:r w:rsidRPr="007D7E30">
        <w:rPr>
          <w:rFonts w:eastAsia="Calibri"/>
          <w:sz w:val="22"/>
          <w:szCs w:val="22"/>
          <w:lang w:eastAsia="x-none"/>
        </w:rPr>
        <w:t>CJTC measurement requirements are applicable when the RTD is less than CP.</w:t>
      </w:r>
    </w:p>
    <w:p w14:paraId="4FC67CBE" w14:textId="77777777" w:rsidR="008F23DE" w:rsidRDefault="008F23DE" w:rsidP="008F23DE">
      <w:pPr>
        <w:pStyle w:val="ListParagraph"/>
        <w:numPr>
          <w:ilvl w:val="0"/>
          <w:numId w:val="55"/>
        </w:numPr>
        <w:rPr>
          <w:sz w:val="22"/>
          <w:szCs w:val="22"/>
        </w:rPr>
      </w:pPr>
      <w:r>
        <w:rPr>
          <w:sz w:val="22"/>
          <w:szCs w:val="22"/>
        </w:rPr>
        <w:t>RAN4 not to define additional measurement restrictions for the CJTC reporting.</w:t>
      </w:r>
    </w:p>
    <w:p w14:paraId="100666C6" w14:textId="77777777" w:rsidR="008F23DE" w:rsidRPr="007D7E30" w:rsidRDefault="008F23DE" w:rsidP="00AE2F45">
      <w:pPr>
        <w:pStyle w:val="ListParagraph"/>
        <w:ind w:left="360"/>
        <w:rPr>
          <w:rFonts w:eastAsia="Calibri"/>
          <w:sz w:val="22"/>
          <w:szCs w:val="22"/>
          <w:lang w:eastAsia="x-none"/>
        </w:rPr>
      </w:pPr>
    </w:p>
    <w:p w14:paraId="0A9DB4EE" w14:textId="77777777" w:rsidR="007D2C29" w:rsidRPr="008A1E43" w:rsidRDefault="007D2C29" w:rsidP="00E438DD">
      <w:pPr>
        <w:spacing w:after="120"/>
        <w:jc w:val="both"/>
        <w:rPr>
          <w:iCs/>
          <w:sz w:val="22"/>
          <w:szCs w:val="18"/>
        </w:rPr>
      </w:pPr>
    </w:p>
    <w:p w14:paraId="431FE0A5" w14:textId="28D9C410" w:rsidR="0088502B" w:rsidRPr="008A1E43" w:rsidRDefault="0088502B" w:rsidP="00E438DD">
      <w:pPr>
        <w:spacing w:after="120"/>
        <w:jc w:val="both"/>
        <w:rPr>
          <w:iCs/>
          <w:sz w:val="22"/>
          <w:szCs w:val="18"/>
          <w:u w:val="single"/>
        </w:rPr>
      </w:pPr>
      <w:r w:rsidRPr="008A1E43">
        <w:rPr>
          <w:iCs/>
          <w:sz w:val="22"/>
          <w:szCs w:val="18"/>
          <w:u w:val="single"/>
        </w:rPr>
        <w:t>CJTC</w:t>
      </w:r>
      <w:r w:rsidR="00682ABA" w:rsidRPr="008A1E43">
        <w:rPr>
          <w:iCs/>
          <w:sz w:val="22"/>
          <w:szCs w:val="18"/>
          <w:u w:val="single"/>
        </w:rPr>
        <w:t xml:space="preserve"> reporting</w:t>
      </w:r>
    </w:p>
    <w:p w14:paraId="59697376" w14:textId="1AAD3CA4" w:rsidR="00FC4334" w:rsidRPr="00576EE7" w:rsidRDefault="00FC4334" w:rsidP="00576EE7">
      <w:pPr>
        <w:pStyle w:val="ListParagraph"/>
        <w:numPr>
          <w:ilvl w:val="0"/>
          <w:numId w:val="55"/>
        </w:numPr>
        <w:rPr>
          <w:rFonts w:eastAsia="Batang"/>
          <w:sz w:val="22"/>
          <w:szCs w:val="22"/>
        </w:rPr>
      </w:pPr>
      <w:r w:rsidRPr="00576EE7">
        <w:rPr>
          <w:rFonts w:eastAsia="Batang"/>
          <w:sz w:val="22"/>
          <w:szCs w:val="22"/>
        </w:rPr>
        <w:t>RAN4 to agree on using 3 samples for the frequency offset requirements for SNR &gt; -3dB.</w:t>
      </w:r>
    </w:p>
    <w:p w14:paraId="54756E6E" w14:textId="77777777" w:rsidR="00FC4334" w:rsidRDefault="00FC4334" w:rsidP="00FC4334">
      <w:pPr>
        <w:pStyle w:val="ListParagraph"/>
        <w:numPr>
          <w:ilvl w:val="0"/>
          <w:numId w:val="55"/>
        </w:numPr>
        <w:rPr>
          <w:rFonts w:eastAsia="Batang"/>
          <w:b/>
          <w:bCs/>
          <w:sz w:val="22"/>
          <w:szCs w:val="22"/>
        </w:rPr>
      </w:pPr>
      <w:r w:rsidRPr="00C76476">
        <w:rPr>
          <w:rFonts w:eastAsia="Batang"/>
          <w:sz w:val="22"/>
          <w:szCs w:val="22"/>
        </w:rPr>
        <w:t>RAN4 to agree on using 5 samples for the delay offset requirements for SNR &gt; 0 dB</w:t>
      </w:r>
      <w:r>
        <w:rPr>
          <w:rFonts w:eastAsia="Batang"/>
          <w:b/>
          <w:bCs/>
          <w:sz w:val="22"/>
          <w:szCs w:val="22"/>
        </w:rPr>
        <w:t>.</w:t>
      </w:r>
    </w:p>
    <w:p w14:paraId="2F39580E" w14:textId="77777777" w:rsidR="00977468" w:rsidRPr="008A1E43" w:rsidRDefault="00977468" w:rsidP="004B1A67">
      <w:pPr>
        <w:pStyle w:val="ListParagraph"/>
        <w:ind w:left="360"/>
        <w:rPr>
          <w:rFonts w:eastAsia="Batang"/>
          <w:bCs/>
          <w:sz w:val="22"/>
          <w:szCs w:val="28"/>
          <w:lang w:val="en-CA"/>
        </w:rPr>
      </w:pPr>
    </w:p>
    <w:p w14:paraId="2DCF4BE9" w14:textId="77777777" w:rsidR="007A1604" w:rsidRPr="008A1E43" w:rsidRDefault="007A1604" w:rsidP="003E194E">
      <w:pPr>
        <w:rPr>
          <w:rFonts w:eastAsia="Batang"/>
          <w:color w:val="000000"/>
          <w:sz w:val="22"/>
          <w:szCs w:val="22"/>
          <w:lang w:val="en-CA"/>
        </w:rPr>
      </w:pPr>
    </w:p>
    <w:p w14:paraId="33155F82" w14:textId="6AAF27E0" w:rsidR="003E194E" w:rsidRDefault="00550449" w:rsidP="008A4A1F">
      <w:pPr>
        <w:rPr>
          <w:rFonts w:eastAsia="Batang"/>
          <w:color w:val="000000"/>
          <w:sz w:val="22"/>
          <w:szCs w:val="22"/>
          <w:u w:val="single"/>
        </w:rPr>
      </w:pPr>
      <w:r w:rsidRPr="008A1E43">
        <w:rPr>
          <w:rFonts w:eastAsia="Batang"/>
          <w:color w:val="000000"/>
          <w:sz w:val="22"/>
          <w:szCs w:val="22"/>
          <w:u w:val="single"/>
        </w:rPr>
        <w:t>Asymmetric DL sTRP/UL mTRP:</w:t>
      </w:r>
    </w:p>
    <w:p w14:paraId="4B0D35B5" w14:textId="77777777" w:rsidR="00424534" w:rsidRDefault="00424534" w:rsidP="008A4A1F">
      <w:pPr>
        <w:rPr>
          <w:rFonts w:eastAsia="Batang"/>
          <w:color w:val="000000"/>
          <w:sz w:val="22"/>
          <w:szCs w:val="22"/>
          <w:u w:val="single"/>
        </w:rPr>
      </w:pPr>
    </w:p>
    <w:p w14:paraId="1F807629" w14:textId="77777777" w:rsidR="00FC4334" w:rsidRPr="00807975" w:rsidRDefault="00FC4334" w:rsidP="00FC4334">
      <w:pPr>
        <w:pStyle w:val="ListParagraph"/>
        <w:numPr>
          <w:ilvl w:val="0"/>
          <w:numId w:val="55"/>
        </w:numPr>
        <w:rPr>
          <w:rFonts w:eastAsia="DengXian"/>
          <w:sz w:val="22"/>
          <w:szCs w:val="22"/>
        </w:rPr>
      </w:pPr>
      <w:r w:rsidRPr="00807975">
        <w:rPr>
          <w:rFonts w:eastAsia="DengXian"/>
          <w:sz w:val="22"/>
          <w:szCs w:val="22"/>
        </w:rPr>
        <w:t>For asymmetric DL sTRP/UL mTRP with two TAs, gradual timing adjustment applies for each TAG and shall be met for each TAG. The amount of gradual timing adjustment is same for both TAG.</w:t>
      </w:r>
    </w:p>
    <w:p w14:paraId="4503E768" w14:textId="0C7C89C1" w:rsidR="00672549" w:rsidRPr="008A1E43" w:rsidRDefault="00672549" w:rsidP="000B427A">
      <w:pPr>
        <w:rPr>
          <w:rFonts w:eastAsia="Batang"/>
          <w:sz w:val="22"/>
          <w:szCs w:val="22"/>
        </w:rPr>
      </w:pPr>
    </w:p>
    <w:p w14:paraId="71337F36" w14:textId="4FA4B7B2" w:rsidR="00962C12" w:rsidRPr="00264F92" w:rsidRDefault="00862C44" w:rsidP="00264F92">
      <w:pPr>
        <w:pStyle w:val="ListParagraph"/>
        <w:numPr>
          <w:ilvl w:val="0"/>
          <w:numId w:val="55"/>
        </w:numPr>
        <w:rPr>
          <w:rFonts w:eastAsia="DengXian"/>
          <w:sz w:val="22"/>
          <w:szCs w:val="22"/>
        </w:rPr>
      </w:pPr>
      <w:r w:rsidRPr="00264F92">
        <w:rPr>
          <w:rFonts w:cs="Arial"/>
          <w:spacing w:val="2"/>
          <w:sz w:val="22"/>
          <w:szCs w:val="22"/>
          <w:lang w:eastAsia="en-US"/>
        </w:rPr>
        <w:t>UE to apply additional DL reference timing offset for the RACH transmission. The DL reference timing offset can be [0.5*TAE]</w:t>
      </w:r>
      <w:r w:rsidR="003D1E49" w:rsidRPr="00264F92">
        <w:rPr>
          <w:rFonts w:eastAsia="DengXian"/>
          <w:sz w:val="22"/>
          <w:szCs w:val="22"/>
        </w:rPr>
        <w:t>.</w:t>
      </w:r>
    </w:p>
    <w:p w14:paraId="46492121" w14:textId="77777777" w:rsidR="00592E1B" w:rsidRPr="008A1E43" w:rsidRDefault="00592E1B" w:rsidP="00592E1B">
      <w:pPr>
        <w:rPr>
          <w:rFonts w:eastAsia="Batang"/>
          <w:sz w:val="22"/>
          <w:szCs w:val="22"/>
        </w:rPr>
      </w:pPr>
    </w:p>
    <w:p w14:paraId="3C810E79" w14:textId="77777777" w:rsidR="00FC4334" w:rsidRPr="00807975" w:rsidRDefault="00FC4334" w:rsidP="00FC4334">
      <w:pPr>
        <w:pStyle w:val="ListParagraph"/>
        <w:numPr>
          <w:ilvl w:val="0"/>
          <w:numId w:val="60"/>
        </w:numPr>
        <w:rPr>
          <w:sz w:val="22"/>
          <w:szCs w:val="22"/>
          <w:lang w:eastAsia="ko-KR"/>
        </w:rPr>
      </w:pPr>
      <w:r w:rsidRPr="00807975">
        <w:rPr>
          <w:sz w:val="22"/>
          <w:szCs w:val="22"/>
          <w:lang w:eastAsia="ko-KR"/>
        </w:rPr>
        <w:t>For Scenario#2, inter-cell operation, PRACH reference point:</w:t>
      </w:r>
    </w:p>
    <w:p w14:paraId="3E1507AE" w14:textId="77777777" w:rsidR="00FC4334" w:rsidRPr="00807975" w:rsidRDefault="00FC4334" w:rsidP="00FC4334">
      <w:pPr>
        <w:numPr>
          <w:ilvl w:val="1"/>
          <w:numId w:val="68"/>
        </w:numPr>
        <w:autoSpaceDN w:val="0"/>
        <w:spacing w:after="120"/>
        <w:rPr>
          <w:sz w:val="22"/>
          <w:szCs w:val="22"/>
          <w:lang w:eastAsia="ko-KR"/>
        </w:rPr>
      </w:pPr>
      <w:r w:rsidRPr="00807975">
        <w:rPr>
          <w:sz w:val="22"/>
          <w:szCs w:val="22"/>
          <w:lang w:eastAsia="ko-KR"/>
        </w:rPr>
        <w:t xml:space="preserve">reference point for PRACH transmission is </w:t>
      </w:r>
    </w:p>
    <w:p w14:paraId="47D4823D" w14:textId="77777777" w:rsidR="00FC4334" w:rsidRPr="00807975" w:rsidRDefault="00FC4334" w:rsidP="00FC4334">
      <w:pPr>
        <w:numPr>
          <w:ilvl w:val="2"/>
          <w:numId w:val="68"/>
        </w:numPr>
        <w:autoSpaceDN w:val="0"/>
        <w:spacing w:after="120"/>
        <w:rPr>
          <w:sz w:val="22"/>
          <w:szCs w:val="22"/>
          <w:lang w:eastAsia="ko-KR"/>
        </w:rPr>
      </w:pPr>
      <w:r w:rsidRPr="00807975">
        <w:rPr>
          <w:sz w:val="22"/>
          <w:szCs w:val="22"/>
          <w:lang w:eastAsia="ko-KR"/>
        </w:rPr>
        <w:t>if “PRACH association indicator” in DCI format 1_0 is 0, the reference timing is the first detected path (in time) of one of the corresponding downlink reference signal(s) of DL TCI state(s) of the reference cell associated with the first TAG.</w:t>
      </w:r>
    </w:p>
    <w:p w14:paraId="3E954ACE" w14:textId="77777777" w:rsidR="00FC4334" w:rsidRPr="00807975" w:rsidRDefault="00FC4334" w:rsidP="00FC4334">
      <w:pPr>
        <w:numPr>
          <w:ilvl w:val="2"/>
          <w:numId w:val="68"/>
        </w:numPr>
        <w:autoSpaceDN w:val="0"/>
        <w:spacing w:after="120"/>
        <w:rPr>
          <w:sz w:val="22"/>
          <w:szCs w:val="22"/>
          <w:lang w:eastAsia="ko-KR"/>
        </w:rPr>
      </w:pPr>
      <w:r w:rsidRPr="00807975">
        <w:rPr>
          <w:sz w:val="22"/>
          <w:szCs w:val="22"/>
          <w:lang w:eastAsia="ko-KR"/>
        </w:rPr>
        <w:t xml:space="preserve">if “PRACH association indicator” in DCI format 1_0 is 1, the reference timing is the first detected path (in time) of one of the corresponding downlink reference signal(s) of DL </w:t>
      </w:r>
      <w:r w:rsidRPr="00807975">
        <w:rPr>
          <w:sz w:val="22"/>
          <w:szCs w:val="22"/>
          <w:highlight w:val="yellow"/>
          <w:lang w:eastAsia="ko-KR"/>
        </w:rPr>
        <w:t>or UL TCI state(s)</w:t>
      </w:r>
      <w:r w:rsidRPr="00807975">
        <w:rPr>
          <w:sz w:val="22"/>
          <w:szCs w:val="22"/>
          <w:lang w:eastAsia="ko-KR"/>
        </w:rPr>
        <w:t xml:space="preserve"> of the reference cell associated with the second TAG.</w:t>
      </w:r>
    </w:p>
    <w:p w14:paraId="0063A937" w14:textId="77777777" w:rsidR="00FC4334" w:rsidRPr="00807975" w:rsidRDefault="00FC4334" w:rsidP="00FC4334">
      <w:pPr>
        <w:numPr>
          <w:ilvl w:val="1"/>
          <w:numId w:val="68"/>
        </w:numPr>
        <w:autoSpaceDN w:val="0"/>
        <w:spacing w:after="120"/>
        <w:rPr>
          <w:sz w:val="22"/>
          <w:szCs w:val="22"/>
          <w:lang w:eastAsia="ko-KR"/>
        </w:rPr>
      </w:pPr>
      <w:r w:rsidRPr="00807975">
        <w:rPr>
          <w:sz w:val="22"/>
          <w:szCs w:val="22"/>
          <w:lang w:eastAsia="ko-KR"/>
        </w:rPr>
        <w:t xml:space="preserve">For inter-cell multi-TRP, for PUCCH/PUSCH/SRS: </w:t>
      </w:r>
    </w:p>
    <w:p w14:paraId="7365F1B6" w14:textId="6DC46E04" w:rsidR="00592E1B" w:rsidRPr="008A1E43" w:rsidRDefault="00FC4334" w:rsidP="00550C30">
      <w:pPr>
        <w:numPr>
          <w:ilvl w:val="2"/>
          <w:numId w:val="68"/>
        </w:numPr>
        <w:autoSpaceDN w:val="0"/>
        <w:spacing w:after="120"/>
        <w:rPr>
          <w:sz w:val="20"/>
          <w:szCs w:val="20"/>
        </w:rPr>
      </w:pPr>
      <w:r w:rsidRPr="00807975">
        <w:rPr>
          <w:sz w:val="22"/>
          <w:szCs w:val="22"/>
          <w:lang w:eastAsia="ko-KR"/>
        </w:rPr>
        <w:t xml:space="preserve">For each TAG, the reference point for PUCCH/PUSCH/SRS, is the first detected path (in time) of one of the corresponding downlink reference signal(s) of the reference cell associated with one of the DLorJointTCIState </w:t>
      </w:r>
      <w:r w:rsidRPr="00807975">
        <w:rPr>
          <w:sz w:val="22"/>
          <w:szCs w:val="22"/>
          <w:highlight w:val="yellow"/>
          <w:lang w:eastAsia="ko-KR"/>
        </w:rPr>
        <w:t>or UL TCI states</w:t>
      </w:r>
      <w:r w:rsidRPr="00807975">
        <w:rPr>
          <w:sz w:val="22"/>
          <w:szCs w:val="22"/>
          <w:lang w:eastAsia="ko-KR"/>
        </w:rPr>
        <w:t xml:space="preserve"> having the same TAG as the uplink signal. For each TAG the uplink transmission timing takes place (NTA + NTA offset) x Tc before the reception of the downlink reference point.</w:t>
      </w:r>
    </w:p>
    <w:p w14:paraId="706CE72B" w14:textId="4F46F051" w:rsidR="00CC20C3" w:rsidRPr="008A1E43" w:rsidRDefault="00D80957" w:rsidP="003826AC">
      <w:pPr>
        <w:pStyle w:val="Heading1"/>
        <w:rPr>
          <w:rFonts w:cs="Arial"/>
          <w:sz w:val="32"/>
          <w:szCs w:val="22"/>
          <w:lang w:val="en-CA"/>
        </w:rPr>
      </w:pPr>
      <w:r w:rsidRPr="008A1E43">
        <w:rPr>
          <w:rFonts w:cs="Arial"/>
          <w:sz w:val="32"/>
          <w:szCs w:val="22"/>
          <w:lang w:val="en-CA"/>
        </w:rPr>
        <w:t>References</w:t>
      </w:r>
      <w:bookmarkStart w:id="5" w:name="_Ref536781364"/>
      <w:bookmarkStart w:id="6" w:name="_Ref517094573"/>
      <w:bookmarkStart w:id="7" w:name="_Ref536781239"/>
      <w:bookmarkEnd w:id="2"/>
      <w:bookmarkEnd w:id="3"/>
    </w:p>
    <w:p w14:paraId="45A26D34" w14:textId="642D79EA" w:rsidR="007E5D8A" w:rsidRPr="008A1E43" w:rsidRDefault="001F21B7" w:rsidP="00A03621">
      <w:pPr>
        <w:pStyle w:val="CRCoverPage"/>
        <w:tabs>
          <w:tab w:val="right" w:pos="9639"/>
        </w:tabs>
        <w:spacing w:after="0"/>
        <w:rPr>
          <w:rFonts w:ascii="Times New Roman" w:hAnsi="Times New Roman"/>
        </w:rPr>
      </w:pPr>
      <w:r w:rsidRPr="008A1E43">
        <w:rPr>
          <w:rFonts w:ascii="Times New Roman" w:hAnsi="Times New Roman"/>
          <w:sz w:val="22"/>
          <w:szCs w:val="22"/>
        </w:rPr>
        <w:br/>
      </w:r>
      <w:r w:rsidRPr="008A1E43">
        <w:rPr>
          <w:rFonts w:ascii="Times New Roman" w:hAnsi="Times New Roman"/>
        </w:rPr>
        <w:t xml:space="preserve">[1] </w:t>
      </w:r>
      <w:r w:rsidR="005E3E70" w:rsidRPr="008A1E43">
        <w:rPr>
          <w:rFonts w:ascii="Times New Roman" w:hAnsi="Times New Roman"/>
        </w:rPr>
        <w:t>RP-</w:t>
      </w:r>
      <w:r w:rsidR="00B1688B" w:rsidRPr="008A1E43">
        <w:rPr>
          <w:rFonts w:ascii="Times New Roman" w:hAnsi="Times New Roman"/>
        </w:rPr>
        <w:t>234007</w:t>
      </w:r>
      <w:r w:rsidR="005E3E70" w:rsidRPr="008A1E43">
        <w:rPr>
          <w:rFonts w:ascii="Times New Roman" w:hAnsi="Times New Roman"/>
        </w:rPr>
        <w:t xml:space="preserve">, </w:t>
      </w:r>
      <w:r w:rsidR="005215E4" w:rsidRPr="008A1E43">
        <w:rPr>
          <w:rFonts w:ascii="Times New Roman" w:hAnsi="Times New Roman"/>
        </w:rPr>
        <w:t>New WID: NR MIMO Phase 5</w:t>
      </w:r>
      <w:r w:rsidR="00A05C15" w:rsidRPr="008A1E43">
        <w:rPr>
          <w:rFonts w:ascii="Times New Roman" w:hAnsi="Times New Roman"/>
        </w:rPr>
        <w:br/>
        <w:t xml:space="preserve">[2] </w:t>
      </w:r>
      <w:r w:rsidR="00AB523C" w:rsidRPr="008A1E43">
        <w:rPr>
          <w:rFonts w:ascii="Times New Roman" w:hAnsi="Times New Roman"/>
          <w:b/>
          <w:lang w:val="en-US" w:eastAsia="zh-CN"/>
        </w:rPr>
        <w:t>R4-2502596</w:t>
      </w:r>
      <w:r w:rsidR="0078086C" w:rsidRPr="008A1E43">
        <w:rPr>
          <w:rFonts w:ascii="Times New Roman" w:hAnsi="Times New Roman"/>
        </w:rPr>
        <w:t xml:space="preserve"> WF on RRM requirements for NR_MIMO_Ph5</w:t>
      </w:r>
      <w:bookmarkEnd w:id="5"/>
      <w:bookmarkEnd w:id="6"/>
      <w:bookmarkEnd w:id="7"/>
    </w:p>
    <w:p w14:paraId="16F9398A" w14:textId="67272E78" w:rsidR="00BC4693" w:rsidRDefault="00BC6E31" w:rsidP="00A03621">
      <w:pPr>
        <w:pStyle w:val="CRCoverPage"/>
        <w:tabs>
          <w:tab w:val="right" w:pos="9639"/>
        </w:tabs>
        <w:spacing w:after="0"/>
        <w:rPr>
          <w:rFonts w:ascii="Times New Roman" w:hAnsi="Times New Roman"/>
          <w:lang w:eastAsia="zh-CN"/>
        </w:rPr>
      </w:pPr>
      <w:r w:rsidRPr="008A1E43">
        <w:rPr>
          <w:rFonts w:ascii="Times New Roman" w:hAnsi="Times New Roman"/>
        </w:rPr>
        <w:t>[</w:t>
      </w:r>
      <w:r w:rsidR="00BC4693" w:rsidRPr="008A1E43">
        <w:rPr>
          <w:rFonts w:ascii="Times New Roman" w:hAnsi="Times New Roman"/>
        </w:rPr>
        <w:t>3</w:t>
      </w:r>
      <w:r w:rsidRPr="008A1E43">
        <w:rPr>
          <w:rFonts w:ascii="Times New Roman" w:hAnsi="Times New Roman"/>
        </w:rPr>
        <w:t xml:space="preserve">] </w:t>
      </w:r>
      <w:r w:rsidRPr="008A1E43">
        <w:rPr>
          <w:rFonts w:ascii="Times New Roman" w:eastAsiaTheme="minorEastAsia" w:hAnsi="Times New Roman"/>
          <w:lang w:eastAsia="zh-CN"/>
        </w:rPr>
        <w:t>R4-2420209</w:t>
      </w:r>
      <w:r w:rsidR="00406913" w:rsidRPr="008A1E43">
        <w:rPr>
          <w:rFonts w:ascii="Times New Roman" w:eastAsiaTheme="minorEastAsia" w:hAnsi="Times New Roman"/>
          <w:b/>
          <w:lang w:eastAsia="zh-CN"/>
        </w:rPr>
        <w:t xml:space="preserve"> </w:t>
      </w:r>
      <w:r w:rsidR="00406913" w:rsidRPr="008A1E43">
        <w:rPr>
          <w:rFonts w:ascii="Times New Roman" w:hAnsi="Times New Roman"/>
          <w:lang w:eastAsia="zh-CN"/>
        </w:rPr>
        <w:t>Simulation assumptions for CJT calibration</w:t>
      </w:r>
    </w:p>
    <w:p w14:paraId="33692659" w14:textId="77777777" w:rsidR="00FB07BF" w:rsidRDefault="00FB07BF" w:rsidP="00A03621">
      <w:pPr>
        <w:pStyle w:val="CRCoverPage"/>
        <w:tabs>
          <w:tab w:val="right" w:pos="9639"/>
        </w:tabs>
        <w:spacing w:after="0"/>
        <w:rPr>
          <w:rFonts w:ascii="Times New Roman" w:hAnsi="Times New Roman"/>
          <w:lang w:eastAsia="zh-CN"/>
        </w:rPr>
      </w:pPr>
    </w:p>
    <w:p w14:paraId="62741E9C" w14:textId="77777777" w:rsidR="00BC6E31" w:rsidRPr="00085790" w:rsidRDefault="00BC6E31" w:rsidP="00A03621">
      <w:pPr>
        <w:pStyle w:val="CRCoverPage"/>
        <w:tabs>
          <w:tab w:val="right" w:pos="9639"/>
        </w:tabs>
        <w:spacing w:after="0"/>
        <w:rPr>
          <w:lang w:val="en-US"/>
        </w:rPr>
      </w:pPr>
    </w:p>
    <w:sectPr w:rsidR="00BC6E31" w:rsidRPr="00085790" w:rsidSect="004C0BB8">
      <w:footerReference w:type="even" r:id="rId15"/>
      <w:footerReference w:type="default" r:id="rId16"/>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66D48" w14:textId="77777777" w:rsidR="00692044" w:rsidRDefault="00692044">
      <w:r>
        <w:separator/>
      </w:r>
    </w:p>
  </w:endnote>
  <w:endnote w:type="continuationSeparator" w:id="0">
    <w:p w14:paraId="3196C49F" w14:textId="77777777" w:rsidR="00692044" w:rsidRDefault="00692044">
      <w:r>
        <w:continuationSeparator/>
      </w:r>
    </w:p>
  </w:endnote>
  <w:endnote w:type="continuationNotice" w:id="1">
    <w:p w14:paraId="617B2DAA" w14:textId="77777777" w:rsidR="00692044" w:rsidRDefault="00692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D26F1" w14:textId="77777777" w:rsidR="00692044" w:rsidRDefault="00692044">
      <w:r>
        <w:separator/>
      </w:r>
    </w:p>
  </w:footnote>
  <w:footnote w:type="continuationSeparator" w:id="0">
    <w:p w14:paraId="4A372C61" w14:textId="77777777" w:rsidR="00692044" w:rsidRDefault="00692044">
      <w:r>
        <w:continuationSeparator/>
      </w:r>
    </w:p>
  </w:footnote>
  <w:footnote w:type="continuationNotice" w:id="1">
    <w:p w14:paraId="59DB6FED" w14:textId="77777777" w:rsidR="00692044" w:rsidRDefault="006920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753EE1"/>
    <w:multiLevelType w:val="hybridMultilevel"/>
    <w:tmpl w:val="0D225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1185CE5"/>
    <w:multiLevelType w:val="multilevel"/>
    <w:tmpl w:val="0C7E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4858E1"/>
    <w:multiLevelType w:val="multilevel"/>
    <w:tmpl w:val="0C4E8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732885"/>
    <w:multiLevelType w:val="multilevel"/>
    <w:tmpl w:val="54D87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1"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7"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58E1B06"/>
    <w:multiLevelType w:val="hybridMultilevel"/>
    <w:tmpl w:val="D3B42EE2"/>
    <w:lvl w:ilvl="0" w:tplc="E0802A44">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1"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9A7323C"/>
    <w:multiLevelType w:val="multilevel"/>
    <w:tmpl w:val="59A732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A1363B0"/>
    <w:multiLevelType w:val="multilevel"/>
    <w:tmpl w:val="62F00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1"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65C217B"/>
    <w:multiLevelType w:val="multilevel"/>
    <w:tmpl w:val="436024CA"/>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9"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491F6A"/>
    <w:multiLevelType w:val="hybridMultilevel"/>
    <w:tmpl w:val="0E44BE90"/>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2131B0"/>
    <w:multiLevelType w:val="hybridMultilevel"/>
    <w:tmpl w:val="3E243E70"/>
    <w:lvl w:ilvl="0" w:tplc="BA7E06CC">
      <w:start w:val="45"/>
      <w:numFmt w:val="bullet"/>
      <w:lvlText w:val="-"/>
      <w:lvlJc w:val="left"/>
      <w:pPr>
        <w:ind w:left="456" w:hanging="360"/>
      </w:pPr>
      <w:rPr>
        <w:rFonts w:ascii="Times New Roman" w:eastAsia="SimSun"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5">
      <w:start w:val="1"/>
      <w:numFmt w:val="bullet"/>
      <w:lvlText w:val=""/>
      <w:lvlJc w:val="left"/>
      <w:pPr>
        <w:ind w:left="1356" w:hanging="420"/>
      </w:pPr>
      <w:rPr>
        <w:rFonts w:ascii="Wingdings" w:hAnsi="Wingdings" w:hint="default"/>
      </w:rPr>
    </w:lvl>
    <w:lvl w:ilvl="3" w:tplc="04090001">
      <w:start w:val="1"/>
      <w:numFmt w:val="bullet"/>
      <w:lvlText w:val=""/>
      <w:lvlJc w:val="left"/>
      <w:pPr>
        <w:ind w:left="1776" w:hanging="420"/>
      </w:pPr>
      <w:rPr>
        <w:rFonts w:ascii="Wingdings" w:hAnsi="Wingdings" w:hint="default"/>
      </w:rPr>
    </w:lvl>
    <w:lvl w:ilvl="4" w:tplc="04090003">
      <w:start w:val="1"/>
      <w:numFmt w:val="bullet"/>
      <w:lvlText w:val=""/>
      <w:lvlJc w:val="left"/>
      <w:pPr>
        <w:ind w:left="2196" w:hanging="420"/>
      </w:pPr>
      <w:rPr>
        <w:rFonts w:ascii="Wingdings" w:hAnsi="Wingdings" w:hint="default"/>
      </w:rPr>
    </w:lvl>
    <w:lvl w:ilvl="5" w:tplc="04090005">
      <w:start w:val="1"/>
      <w:numFmt w:val="bullet"/>
      <w:lvlText w:val=""/>
      <w:lvlJc w:val="left"/>
      <w:pPr>
        <w:ind w:left="2616" w:hanging="420"/>
      </w:pPr>
      <w:rPr>
        <w:rFonts w:ascii="Wingdings" w:hAnsi="Wingdings" w:hint="default"/>
      </w:rPr>
    </w:lvl>
    <w:lvl w:ilvl="6" w:tplc="04090001">
      <w:start w:val="1"/>
      <w:numFmt w:val="bullet"/>
      <w:lvlText w:val=""/>
      <w:lvlJc w:val="left"/>
      <w:pPr>
        <w:ind w:left="3036" w:hanging="420"/>
      </w:pPr>
      <w:rPr>
        <w:rFonts w:ascii="Wingdings" w:hAnsi="Wingdings" w:hint="default"/>
      </w:rPr>
    </w:lvl>
    <w:lvl w:ilvl="7" w:tplc="04090003">
      <w:start w:val="1"/>
      <w:numFmt w:val="bullet"/>
      <w:lvlText w:val=""/>
      <w:lvlJc w:val="left"/>
      <w:pPr>
        <w:ind w:left="3456" w:hanging="420"/>
      </w:pPr>
      <w:rPr>
        <w:rFonts w:ascii="Wingdings" w:hAnsi="Wingdings" w:hint="default"/>
      </w:rPr>
    </w:lvl>
    <w:lvl w:ilvl="8" w:tplc="04090005">
      <w:start w:val="1"/>
      <w:numFmt w:val="bullet"/>
      <w:lvlText w:val=""/>
      <w:lvlJc w:val="left"/>
      <w:pPr>
        <w:ind w:left="3876" w:hanging="42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0"/>
  </w:num>
  <w:num w:numId="2" w16cid:durableId="1817575607">
    <w:abstractNumId w:val="65"/>
  </w:num>
  <w:num w:numId="3" w16cid:durableId="1767460268">
    <w:abstractNumId w:val="58"/>
  </w:num>
  <w:num w:numId="4" w16cid:durableId="1758211833">
    <w:abstractNumId w:val="30"/>
  </w:num>
  <w:num w:numId="5" w16cid:durableId="606041571">
    <w:abstractNumId w:val="34"/>
  </w:num>
  <w:num w:numId="6" w16cid:durableId="1056509047">
    <w:abstractNumId w:val="8"/>
  </w:num>
  <w:num w:numId="7" w16cid:durableId="1234582147">
    <w:abstractNumId w:val="6"/>
  </w:num>
  <w:num w:numId="8" w16cid:durableId="1577517894">
    <w:abstractNumId w:val="67"/>
  </w:num>
  <w:num w:numId="9" w16cid:durableId="1914655923">
    <w:abstractNumId w:val="54"/>
  </w:num>
  <w:num w:numId="10" w16cid:durableId="208884821">
    <w:abstractNumId w:val="22"/>
  </w:num>
  <w:num w:numId="11" w16cid:durableId="376778933">
    <w:abstractNumId w:val="5"/>
  </w:num>
  <w:num w:numId="12" w16cid:durableId="1505168578">
    <w:abstractNumId w:val="33"/>
  </w:num>
  <w:num w:numId="13" w16cid:durableId="885291604">
    <w:abstractNumId w:val="55"/>
  </w:num>
  <w:num w:numId="14" w16cid:durableId="1733966185">
    <w:abstractNumId w:val="53"/>
  </w:num>
  <w:num w:numId="15" w16cid:durableId="518783669">
    <w:abstractNumId w:val="11"/>
  </w:num>
  <w:num w:numId="16" w16cid:durableId="1432971630">
    <w:abstractNumId w:val="40"/>
  </w:num>
  <w:num w:numId="17" w16cid:durableId="608316563">
    <w:abstractNumId w:val="13"/>
  </w:num>
  <w:num w:numId="18" w16cid:durableId="1538930418">
    <w:abstractNumId w:val="37"/>
  </w:num>
  <w:num w:numId="19" w16cid:durableId="308444402">
    <w:abstractNumId w:val="2"/>
  </w:num>
  <w:num w:numId="20" w16cid:durableId="559437656">
    <w:abstractNumId w:val="3"/>
  </w:num>
  <w:num w:numId="21" w16cid:durableId="723218660">
    <w:abstractNumId w:val="45"/>
  </w:num>
  <w:num w:numId="22" w16cid:durableId="160239045">
    <w:abstractNumId w:val="16"/>
  </w:num>
  <w:num w:numId="23" w16cid:durableId="1996103220">
    <w:abstractNumId w:val="32"/>
  </w:num>
  <w:num w:numId="24" w16cid:durableId="1562055616">
    <w:abstractNumId w:val="63"/>
  </w:num>
  <w:num w:numId="25" w16cid:durableId="1831823804">
    <w:abstractNumId w:val="10"/>
  </w:num>
  <w:num w:numId="26" w16cid:durableId="1152868998">
    <w:abstractNumId w:val="44"/>
  </w:num>
  <w:num w:numId="27" w16cid:durableId="597569479">
    <w:abstractNumId w:val="15"/>
  </w:num>
  <w:num w:numId="28" w16cid:durableId="466167148">
    <w:abstractNumId w:val="68"/>
  </w:num>
  <w:num w:numId="29" w16cid:durableId="1458064427">
    <w:abstractNumId w:val="25"/>
  </w:num>
  <w:num w:numId="30" w16cid:durableId="1482044914">
    <w:abstractNumId w:val="59"/>
  </w:num>
  <w:num w:numId="31" w16cid:durableId="11400787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60"/>
  </w:num>
  <w:num w:numId="34" w16cid:durableId="1856915004">
    <w:abstractNumId w:val="20"/>
  </w:num>
  <w:num w:numId="35" w16cid:durableId="65229350">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7"/>
  </w:num>
  <w:num w:numId="37" w16cid:durableId="80302510">
    <w:abstractNumId w:val="28"/>
  </w:num>
  <w:num w:numId="38" w16cid:durableId="1201433329">
    <w:abstractNumId w:val="52"/>
  </w:num>
  <w:num w:numId="39" w16cid:durableId="1805197166">
    <w:abstractNumId w:val="42"/>
  </w:num>
  <w:num w:numId="40" w16cid:durableId="917591013">
    <w:abstractNumId w:val="12"/>
  </w:num>
  <w:num w:numId="41" w16cid:durableId="1109355018">
    <w:abstractNumId w:val="62"/>
  </w:num>
  <w:num w:numId="42" w16cid:durableId="1122991709">
    <w:abstractNumId w:val="46"/>
    <w:lvlOverride w:ilvl="0">
      <w:startOverride w:val="1"/>
    </w:lvlOverride>
  </w:num>
  <w:num w:numId="43" w16cid:durableId="2068188430">
    <w:abstractNumId w:val="43"/>
    <w:lvlOverride w:ilvl="0">
      <w:startOverride w:val="1"/>
    </w:lvlOverride>
    <w:lvlOverride w:ilvl="1"/>
    <w:lvlOverride w:ilvl="2"/>
    <w:lvlOverride w:ilvl="3"/>
    <w:lvlOverride w:ilvl="4"/>
    <w:lvlOverride w:ilvl="5"/>
    <w:lvlOverride w:ilvl="6"/>
    <w:lvlOverride w:ilvl="7"/>
    <w:lvlOverride w:ilvl="8"/>
  </w:num>
  <w:num w:numId="44" w16cid:durableId="111675372">
    <w:abstractNumId w:val="29"/>
  </w:num>
  <w:num w:numId="45" w16cid:durableId="634798752">
    <w:abstractNumId w:val="0"/>
  </w:num>
  <w:num w:numId="46" w16cid:durableId="627585843">
    <w:abstractNumId w:val="27"/>
  </w:num>
  <w:num w:numId="47" w16cid:durableId="1870794621">
    <w:abstractNumId w:val="23"/>
  </w:num>
  <w:num w:numId="48" w16cid:durableId="1579821287">
    <w:abstractNumId w:val="36"/>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1"/>
  </w:num>
  <w:num w:numId="51" w16cid:durableId="168259236">
    <w:abstractNumId w:val="1"/>
  </w:num>
  <w:num w:numId="52" w16cid:durableId="1567491362">
    <w:abstractNumId w:val="9"/>
  </w:num>
  <w:num w:numId="53" w16cid:durableId="1049299920">
    <w:abstractNumId w:val="41"/>
  </w:num>
  <w:num w:numId="54" w16cid:durableId="1571887873">
    <w:abstractNumId w:val="47"/>
  </w:num>
  <w:num w:numId="55" w16cid:durableId="1806315373">
    <w:abstractNumId w:val="61"/>
  </w:num>
  <w:num w:numId="56" w16cid:durableId="989334232">
    <w:abstractNumId w:val="57"/>
  </w:num>
  <w:num w:numId="57" w16cid:durableId="2114981897">
    <w:abstractNumId w:val="35"/>
  </w:num>
  <w:num w:numId="58" w16cid:durableId="1799252679">
    <w:abstractNumId w:val="48"/>
  </w:num>
  <w:num w:numId="59" w16cid:durableId="1430543733">
    <w:abstractNumId w:val="17"/>
  </w:num>
  <w:num w:numId="60" w16cid:durableId="296104430">
    <w:abstractNumId w:val="39"/>
  </w:num>
  <w:num w:numId="61" w16cid:durableId="761951136">
    <w:abstractNumId w:val="48"/>
  </w:num>
  <w:num w:numId="62" w16cid:durableId="500387317">
    <w:abstractNumId w:val="31"/>
  </w:num>
  <w:num w:numId="63" w16cid:durableId="451704285">
    <w:abstractNumId w:val="56"/>
  </w:num>
  <w:num w:numId="64" w16cid:durableId="819539097">
    <w:abstractNumId w:val="64"/>
  </w:num>
  <w:num w:numId="65" w16cid:durableId="637339068">
    <w:abstractNumId w:val="18"/>
  </w:num>
  <w:num w:numId="66" w16cid:durableId="2141263297">
    <w:abstractNumId w:val="64"/>
  </w:num>
  <w:num w:numId="67" w16cid:durableId="1743605065">
    <w:abstractNumId w:val="4"/>
  </w:num>
  <w:num w:numId="68" w16cid:durableId="2081517052">
    <w:abstractNumId w:val="66"/>
  </w:num>
  <w:num w:numId="69" w16cid:durableId="891380177">
    <w:abstractNumId w:val="26"/>
  </w:num>
  <w:num w:numId="70" w16cid:durableId="752512214">
    <w:abstractNumId w:val="49"/>
  </w:num>
  <w:num w:numId="71" w16cid:durableId="777874909">
    <w:abstractNumId w:val="1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B75"/>
    <w:rsid w:val="00000D1C"/>
    <w:rsid w:val="000013E8"/>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994"/>
    <w:rsid w:val="00004A77"/>
    <w:rsid w:val="00004D7D"/>
    <w:rsid w:val="00004E2E"/>
    <w:rsid w:val="00004E69"/>
    <w:rsid w:val="00004F8E"/>
    <w:rsid w:val="00005313"/>
    <w:rsid w:val="000054B2"/>
    <w:rsid w:val="00005A1B"/>
    <w:rsid w:val="00005B74"/>
    <w:rsid w:val="00005CA6"/>
    <w:rsid w:val="00005E10"/>
    <w:rsid w:val="00005E2A"/>
    <w:rsid w:val="00006020"/>
    <w:rsid w:val="000067FA"/>
    <w:rsid w:val="00006CB5"/>
    <w:rsid w:val="0000741B"/>
    <w:rsid w:val="00010033"/>
    <w:rsid w:val="00010155"/>
    <w:rsid w:val="00010204"/>
    <w:rsid w:val="000103F2"/>
    <w:rsid w:val="0001076A"/>
    <w:rsid w:val="00010E5D"/>
    <w:rsid w:val="000113AA"/>
    <w:rsid w:val="000113B5"/>
    <w:rsid w:val="00011607"/>
    <w:rsid w:val="000118B2"/>
    <w:rsid w:val="00011A9A"/>
    <w:rsid w:val="00011F65"/>
    <w:rsid w:val="0001276E"/>
    <w:rsid w:val="00012931"/>
    <w:rsid w:val="00012B1C"/>
    <w:rsid w:val="00012CF0"/>
    <w:rsid w:val="00012D38"/>
    <w:rsid w:val="00012E85"/>
    <w:rsid w:val="0001351C"/>
    <w:rsid w:val="00013872"/>
    <w:rsid w:val="00013932"/>
    <w:rsid w:val="000139E9"/>
    <w:rsid w:val="00013AD0"/>
    <w:rsid w:val="00013CC8"/>
    <w:rsid w:val="000141BF"/>
    <w:rsid w:val="000141F9"/>
    <w:rsid w:val="0001420E"/>
    <w:rsid w:val="00014348"/>
    <w:rsid w:val="000145D6"/>
    <w:rsid w:val="000149F4"/>
    <w:rsid w:val="00014BD2"/>
    <w:rsid w:val="00014C3D"/>
    <w:rsid w:val="00014C5F"/>
    <w:rsid w:val="00014F89"/>
    <w:rsid w:val="00015258"/>
    <w:rsid w:val="000155C6"/>
    <w:rsid w:val="0001579B"/>
    <w:rsid w:val="00015AE9"/>
    <w:rsid w:val="00015C12"/>
    <w:rsid w:val="00015C6A"/>
    <w:rsid w:val="00015FDA"/>
    <w:rsid w:val="0001686B"/>
    <w:rsid w:val="00016CEE"/>
    <w:rsid w:val="00016F17"/>
    <w:rsid w:val="00017243"/>
    <w:rsid w:val="000172F1"/>
    <w:rsid w:val="000173C9"/>
    <w:rsid w:val="0001776E"/>
    <w:rsid w:val="00017E83"/>
    <w:rsid w:val="00017F08"/>
    <w:rsid w:val="00020939"/>
    <w:rsid w:val="00020AC1"/>
    <w:rsid w:val="00020B1C"/>
    <w:rsid w:val="00020EB4"/>
    <w:rsid w:val="00021229"/>
    <w:rsid w:val="000215B3"/>
    <w:rsid w:val="00021F53"/>
    <w:rsid w:val="00021FA1"/>
    <w:rsid w:val="000228AC"/>
    <w:rsid w:val="00022D27"/>
    <w:rsid w:val="00022E4A"/>
    <w:rsid w:val="00022E9F"/>
    <w:rsid w:val="0002301A"/>
    <w:rsid w:val="00023187"/>
    <w:rsid w:val="000231A9"/>
    <w:rsid w:val="000232EB"/>
    <w:rsid w:val="0002366A"/>
    <w:rsid w:val="000236E6"/>
    <w:rsid w:val="00023D9A"/>
    <w:rsid w:val="000244C3"/>
    <w:rsid w:val="00024562"/>
    <w:rsid w:val="00024627"/>
    <w:rsid w:val="0002466E"/>
    <w:rsid w:val="00024AF4"/>
    <w:rsid w:val="00024CBB"/>
    <w:rsid w:val="00025C4B"/>
    <w:rsid w:val="00025EB1"/>
    <w:rsid w:val="00026106"/>
    <w:rsid w:val="0002678A"/>
    <w:rsid w:val="000271F2"/>
    <w:rsid w:val="000272D9"/>
    <w:rsid w:val="00027408"/>
    <w:rsid w:val="00027D17"/>
    <w:rsid w:val="00027D28"/>
    <w:rsid w:val="00027D9F"/>
    <w:rsid w:val="00030043"/>
    <w:rsid w:val="000304C8"/>
    <w:rsid w:val="000305B9"/>
    <w:rsid w:val="000309F5"/>
    <w:rsid w:val="00030F57"/>
    <w:rsid w:val="00030F8E"/>
    <w:rsid w:val="00031506"/>
    <w:rsid w:val="00031B09"/>
    <w:rsid w:val="00031D2F"/>
    <w:rsid w:val="00031D6F"/>
    <w:rsid w:val="00032237"/>
    <w:rsid w:val="0003295D"/>
    <w:rsid w:val="00032DBD"/>
    <w:rsid w:val="00032F1F"/>
    <w:rsid w:val="00033063"/>
    <w:rsid w:val="00033229"/>
    <w:rsid w:val="0003364E"/>
    <w:rsid w:val="000337D0"/>
    <w:rsid w:val="00033CE3"/>
    <w:rsid w:val="00033F43"/>
    <w:rsid w:val="00034007"/>
    <w:rsid w:val="000347CF"/>
    <w:rsid w:val="0003490A"/>
    <w:rsid w:val="0003499C"/>
    <w:rsid w:val="00034C0A"/>
    <w:rsid w:val="00034DA3"/>
    <w:rsid w:val="00034E6E"/>
    <w:rsid w:val="00034E94"/>
    <w:rsid w:val="00035099"/>
    <w:rsid w:val="000353B6"/>
    <w:rsid w:val="000355AA"/>
    <w:rsid w:val="00035AB8"/>
    <w:rsid w:val="00035B28"/>
    <w:rsid w:val="00035C87"/>
    <w:rsid w:val="00035D07"/>
    <w:rsid w:val="00036021"/>
    <w:rsid w:val="0003662D"/>
    <w:rsid w:val="00036712"/>
    <w:rsid w:val="00036856"/>
    <w:rsid w:val="00036920"/>
    <w:rsid w:val="0003695F"/>
    <w:rsid w:val="00036BB6"/>
    <w:rsid w:val="00037354"/>
    <w:rsid w:val="00037AEA"/>
    <w:rsid w:val="00037F61"/>
    <w:rsid w:val="00037FEB"/>
    <w:rsid w:val="0004036D"/>
    <w:rsid w:val="0004043E"/>
    <w:rsid w:val="000404CA"/>
    <w:rsid w:val="000405C6"/>
    <w:rsid w:val="00040960"/>
    <w:rsid w:val="00040C9A"/>
    <w:rsid w:val="00040D4D"/>
    <w:rsid w:val="00040F9E"/>
    <w:rsid w:val="00041014"/>
    <w:rsid w:val="0004133D"/>
    <w:rsid w:val="0004136F"/>
    <w:rsid w:val="00041659"/>
    <w:rsid w:val="000418DA"/>
    <w:rsid w:val="0004190F"/>
    <w:rsid w:val="00041E49"/>
    <w:rsid w:val="00041E89"/>
    <w:rsid w:val="00041EB5"/>
    <w:rsid w:val="000424BD"/>
    <w:rsid w:val="00042555"/>
    <w:rsid w:val="000426B6"/>
    <w:rsid w:val="00042818"/>
    <w:rsid w:val="00042837"/>
    <w:rsid w:val="000428FD"/>
    <w:rsid w:val="00042AA6"/>
    <w:rsid w:val="00042C26"/>
    <w:rsid w:val="00042DBB"/>
    <w:rsid w:val="00043F82"/>
    <w:rsid w:val="00043FA1"/>
    <w:rsid w:val="00044164"/>
    <w:rsid w:val="0004425A"/>
    <w:rsid w:val="00044B98"/>
    <w:rsid w:val="00044D76"/>
    <w:rsid w:val="00044EC1"/>
    <w:rsid w:val="0004501B"/>
    <w:rsid w:val="000451B2"/>
    <w:rsid w:val="00045267"/>
    <w:rsid w:val="0004526B"/>
    <w:rsid w:val="000452D5"/>
    <w:rsid w:val="00045C96"/>
    <w:rsid w:val="00045D19"/>
    <w:rsid w:val="00046162"/>
    <w:rsid w:val="00046883"/>
    <w:rsid w:val="00046C81"/>
    <w:rsid w:val="00046CF0"/>
    <w:rsid w:val="000470C5"/>
    <w:rsid w:val="00047321"/>
    <w:rsid w:val="00047819"/>
    <w:rsid w:val="000478CD"/>
    <w:rsid w:val="00047B7C"/>
    <w:rsid w:val="00047C7B"/>
    <w:rsid w:val="00050022"/>
    <w:rsid w:val="000500B3"/>
    <w:rsid w:val="000501C8"/>
    <w:rsid w:val="00050252"/>
    <w:rsid w:val="0005046F"/>
    <w:rsid w:val="00050740"/>
    <w:rsid w:val="00050998"/>
    <w:rsid w:val="00050AF6"/>
    <w:rsid w:val="00050C54"/>
    <w:rsid w:val="00050EB2"/>
    <w:rsid w:val="00050FF4"/>
    <w:rsid w:val="000510B0"/>
    <w:rsid w:val="000511C1"/>
    <w:rsid w:val="00051217"/>
    <w:rsid w:val="00051271"/>
    <w:rsid w:val="00051BC5"/>
    <w:rsid w:val="00051F36"/>
    <w:rsid w:val="00052076"/>
    <w:rsid w:val="00052455"/>
    <w:rsid w:val="0005249A"/>
    <w:rsid w:val="00052B1B"/>
    <w:rsid w:val="00052B9E"/>
    <w:rsid w:val="00052F10"/>
    <w:rsid w:val="00052F6B"/>
    <w:rsid w:val="0005328C"/>
    <w:rsid w:val="00053374"/>
    <w:rsid w:val="000534AD"/>
    <w:rsid w:val="00053732"/>
    <w:rsid w:val="00053CDD"/>
    <w:rsid w:val="000543D3"/>
    <w:rsid w:val="00054487"/>
    <w:rsid w:val="00054511"/>
    <w:rsid w:val="000546F8"/>
    <w:rsid w:val="00054C54"/>
    <w:rsid w:val="00054D3E"/>
    <w:rsid w:val="00054D96"/>
    <w:rsid w:val="00054FC5"/>
    <w:rsid w:val="0005508D"/>
    <w:rsid w:val="0005511E"/>
    <w:rsid w:val="00055165"/>
    <w:rsid w:val="000555A1"/>
    <w:rsid w:val="00055AC2"/>
    <w:rsid w:val="00055C90"/>
    <w:rsid w:val="00055CF5"/>
    <w:rsid w:val="00055E6B"/>
    <w:rsid w:val="0005610A"/>
    <w:rsid w:val="00056202"/>
    <w:rsid w:val="000562EB"/>
    <w:rsid w:val="00056365"/>
    <w:rsid w:val="000563F2"/>
    <w:rsid w:val="000569F9"/>
    <w:rsid w:val="00056B6E"/>
    <w:rsid w:val="00056EC8"/>
    <w:rsid w:val="0005711A"/>
    <w:rsid w:val="00057277"/>
    <w:rsid w:val="00057635"/>
    <w:rsid w:val="0005764F"/>
    <w:rsid w:val="000576DC"/>
    <w:rsid w:val="00057793"/>
    <w:rsid w:val="0006017E"/>
    <w:rsid w:val="000601C8"/>
    <w:rsid w:val="0006068B"/>
    <w:rsid w:val="00060709"/>
    <w:rsid w:val="00060EE6"/>
    <w:rsid w:val="00060FC2"/>
    <w:rsid w:val="00061047"/>
    <w:rsid w:val="0006105B"/>
    <w:rsid w:val="00061068"/>
    <w:rsid w:val="00061886"/>
    <w:rsid w:val="000618C0"/>
    <w:rsid w:val="00061A99"/>
    <w:rsid w:val="00061B45"/>
    <w:rsid w:val="00061D4B"/>
    <w:rsid w:val="00061F0F"/>
    <w:rsid w:val="0006226F"/>
    <w:rsid w:val="0006278C"/>
    <w:rsid w:val="0006296A"/>
    <w:rsid w:val="000629DA"/>
    <w:rsid w:val="00062A77"/>
    <w:rsid w:val="00062E44"/>
    <w:rsid w:val="00063AEA"/>
    <w:rsid w:val="00063F06"/>
    <w:rsid w:val="00064135"/>
    <w:rsid w:val="0006418F"/>
    <w:rsid w:val="000641D6"/>
    <w:rsid w:val="0006467F"/>
    <w:rsid w:val="000648E1"/>
    <w:rsid w:val="00064959"/>
    <w:rsid w:val="00064C41"/>
    <w:rsid w:val="00064D55"/>
    <w:rsid w:val="00064EFD"/>
    <w:rsid w:val="0006500B"/>
    <w:rsid w:val="000652C4"/>
    <w:rsid w:val="000652E9"/>
    <w:rsid w:val="0006530D"/>
    <w:rsid w:val="0006537E"/>
    <w:rsid w:val="000656BE"/>
    <w:rsid w:val="00065969"/>
    <w:rsid w:val="00065A93"/>
    <w:rsid w:val="0006609B"/>
    <w:rsid w:val="000661C8"/>
    <w:rsid w:val="000668E8"/>
    <w:rsid w:val="00066AC3"/>
    <w:rsid w:val="00066D93"/>
    <w:rsid w:val="00067398"/>
    <w:rsid w:val="00067405"/>
    <w:rsid w:val="000675E8"/>
    <w:rsid w:val="000678F7"/>
    <w:rsid w:val="00067E74"/>
    <w:rsid w:val="00070911"/>
    <w:rsid w:val="00070B4E"/>
    <w:rsid w:val="0007105D"/>
    <w:rsid w:val="00071066"/>
    <w:rsid w:val="00071B55"/>
    <w:rsid w:val="000722ED"/>
    <w:rsid w:val="000723C1"/>
    <w:rsid w:val="0007266F"/>
    <w:rsid w:val="0007274C"/>
    <w:rsid w:val="00072A3A"/>
    <w:rsid w:val="00072B13"/>
    <w:rsid w:val="00072F32"/>
    <w:rsid w:val="00072FD3"/>
    <w:rsid w:val="00073187"/>
    <w:rsid w:val="00073226"/>
    <w:rsid w:val="0007337E"/>
    <w:rsid w:val="0007359D"/>
    <w:rsid w:val="000736D3"/>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74A"/>
    <w:rsid w:val="000767C3"/>
    <w:rsid w:val="000775E6"/>
    <w:rsid w:val="000778AC"/>
    <w:rsid w:val="00077997"/>
    <w:rsid w:val="000779AC"/>
    <w:rsid w:val="00077BC5"/>
    <w:rsid w:val="00077EF8"/>
    <w:rsid w:val="00077F2B"/>
    <w:rsid w:val="00077FD1"/>
    <w:rsid w:val="00080335"/>
    <w:rsid w:val="000805D2"/>
    <w:rsid w:val="000806C2"/>
    <w:rsid w:val="00080932"/>
    <w:rsid w:val="00080963"/>
    <w:rsid w:val="00080AB1"/>
    <w:rsid w:val="00080CE9"/>
    <w:rsid w:val="00080E87"/>
    <w:rsid w:val="000811CB"/>
    <w:rsid w:val="000817FD"/>
    <w:rsid w:val="000818E4"/>
    <w:rsid w:val="00081D54"/>
    <w:rsid w:val="0008288D"/>
    <w:rsid w:val="00082B0D"/>
    <w:rsid w:val="00082FFC"/>
    <w:rsid w:val="000832CD"/>
    <w:rsid w:val="0008335C"/>
    <w:rsid w:val="00083582"/>
    <w:rsid w:val="0008372C"/>
    <w:rsid w:val="000839E6"/>
    <w:rsid w:val="00083CBC"/>
    <w:rsid w:val="00083F25"/>
    <w:rsid w:val="00083FE9"/>
    <w:rsid w:val="000840BF"/>
    <w:rsid w:val="00084101"/>
    <w:rsid w:val="0008411F"/>
    <w:rsid w:val="000841E8"/>
    <w:rsid w:val="000845FB"/>
    <w:rsid w:val="0008547F"/>
    <w:rsid w:val="00085790"/>
    <w:rsid w:val="00085A28"/>
    <w:rsid w:val="00085C0D"/>
    <w:rsid w:val="0008601E"/>
    <w:rsid w:val="000864A6"/>
    <w:rsid w:val="000864E2"/>
    <w:rsid w:val="000864F4"/>
    <w:rsid w:val="00086756"/>
    <w:rsid w:val="00086CD6"/>
    <w:rsid w:val="00086D49"/>
    <w:rsid w:val="00086E59"/>
    <w:rsid w:val="000873A1"/>
    <w:rsid w:val="000874A4"/>
    <w:rsid w:val="00087599"/>
    <w:rsid w:val="00087941"/>
    <w:rsid w:val="000879DB"/>
    <w:rsid w:val="00087C29"/>
    <w:rsid w:val="00090365"/>
    <w:rsid w:val="00090568"/>
    <w:rsid w:val="0009058D"/>
    <w:rsid w:val="00090770"/>
    <w:rsid w:val="00090977"/>
    <w:rsid w:val="00090D2C"/>
    <w:rsid w:val="00090F32"/>
    <w:rsid w:val="0009140B"/>
    <w:rsid w:val="000918CB"/>
    <w:rsid w:val="00091A2A"/>
    <w:rsid w:val="00091A91"/>
    <w:rsid w:val="00091A98"/>
    <w:rsid w:val="00091BFB"/>
    <w:rsid w:val="00091DAA"/>
    <w:rsid w:val="00091E1F"/>
    <w:rsid w:val="00091EB2"/>
    <w:rsid w:val="00092123"/>
    <w:rsid w:val="000922B9"/>
    <w:rsid w:val="00092416"/>
    <w:rsid w:val="00092737"/>
    <w:rsid w:val="000927B3"/>
    <w:rsid w:val="000927C5"/>
    <w:rsid w:val="00093180"/>
    <w:rsid w:val="0009346C"/>
    <w:rsid w:val="000939F3"/>
    <w:rsid w:val="00093DD9"/>
    <w:rsid w:val="00094894"/>
    <w:rsid w:val="00095187"/>
    <w:rsid w:val="0009573E"/>
    <w:rsid w:val="000959C2"/>
    <w:rsid w:val="00095AAE"/>
    <w:rsid w:val="00095E37"/>
    <w:rsid w:val="00095E60"/>
    <w:rsid w:val="00095EC4"/>
    <w:rsid w:val="00096078"/>
    <w:rsid w:val="00096225"/>
    <w:rsid w:val="00096B77"/>
    <w:rsid w:val="00096CC7"/>
    <w:rsid w:val="0009704F"/>
    <w:rsid w:val="000972BA"/>
    <w:rsid w:val="0009782E"/>
    <w:rsid w:val="00097A85"/>
    <w:rsid w:val="00097F7D"/>
    <w:rsid w:val="000A0460"/>
    <w:rsid w:val="000A056E"/>
    <w:rsid w:val="000A062F"/>
    <w:rsid w:val="000A0AE2"/>
    <w:rsid w:val="000A0C1F"/>
    <w:rsid w:val="000A1B48"/>
    <w:rsid w:val="000A2BED"/>
    <w:rsid w:val="000A2D1C"/>
    <w:rsid w:val="000A2E40"/>
    <w:rsid w:val="000A37E5"/>
    <w:rsid w:val="000A3D7C"/>
    <w:rsid w:val="000A3E6D"/>
    <w:rsid w:val="000A3F10"/>
    <w:rsid w:val="000A40A2"/>
    <w:rsid w:val="000A4115"/>
    <w:rsid w:val="000A43FD"/>
    <w:rsid w:val="000A44CD"/>
    <w:rsid w:val="000A46A7"/>
    <w:rsid w:val="000A4877"/>
    <w:rsid w:val="000A4BA2"/>
    <w:rsid w:val="000A53F6"/>
    <w:rsid w:val="000A5885"/>
    <w:rsid w:val="000A5B15"/>
    <w:rsid w:val="000A5B9B"/>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0EBC"/>
    <w:rsid w:val="000B11F0"/>
    <w:rsid w:val="000B12DF"/>
    <w:rsid w:val="000B1569"/>
    <w:rsid w:val="000B16F8"/>
    <w:rsid w:val="000B21F0"/>
    <w:rsid w:val="000B2308"/>
    <w:rsid w:val="000B29D2"/>
    <w:rsid w:val="000B2B77"/>
    <w:rsid w:val="000B3272"/>
    <w:rsid w:val="000B3D6F"/>
    <w:rsid w:val="000B3DDA"/>
    <w:rsid w:val="000B3E1B"/>
    <w:rsid w:val="000B3F98"/>
    <w:rsid w:val="000B41D4"/>
    <w:rsid w:val="000B427A"/>
    <w:rsid w:val="000B48AA"/>
    <w:rsid w:val="000B4D4D"/>
    <w:rsid w:val="000B4E07"/>
    <w:rsid w:val="000B4F02"/>
    <w:rsid w:val="000B4FBC"/>
    <w:rsid w:val="000B531C"/>
    <w:rsid w:val="000B53EE"/>
    <w:rsid w:val="000B57B1"/>
    <w:rsid w:val="000B595E"/>
    <w:rsid w:val="000B5F98"/>
    <w:rsid w:val="000B6513"/>
    <w:rsid w:val="000B672F"/>
    <w:rsid w:val="000B68BB"/>
    <w:rsid w:val="000B6A91"/>
    <w:rsid w:val="000B6D89"/>
    <w:rsid w:val="000B751B"/>
    <w:rsid w:val="000B7544"/>
    <w:rsid w:val="000B7586"/>
    <w:rsid w:val="000B7742"/>
    <w:rsid w:val="000B7D53"/>
    <w:rsid w:val="000B7FB7"/>
    <w:rsid w:val="000C1298"/>
    <w:rsid w:val="000C1892"/>
    <w:rsid w:val="000C1B6C"/>
    <w:rsid w:val="000C1F73"/>
    <w:rsid w:val="000C2A1B"/>
    <w:rsid w:val="000C2AB4"/>
    <w:rsid w:val="000C2F93"/>
    <w:rsid w:val="000C31D1"/>
    <w:rsid w:val="000C31F5"/>
    <w:rsid w:val="000C3226"/>
    <w:rsid w:val="000C3280"/>
    <w:rsid w:val="000C3890"/>
    <w:rsid w:val="000C3CA9"/>
    <w:rsid w:val="000C3CE2"/>
    <w:rsid w:val="000C3E56"/>
    <w:rsid w:val="000C3FC8"/>
    <w:rsid w:val="000C4148"/>
    <w:rsid w:val="000C547E"/>
    <w:rsid w:val="000C563B"/>
    <w:rsid w:val="000C5718"/>
    <w:rsid w:val="000C5893"/>
    <w:rsid w:val="000C591D"/>
    <w:rsid w:val="000C5F8A"/>
    <w:rsid w:val="000C5FF1"/>
    <w:rsid w:val="000C61BE"/>
    <w:rsid w:val="000C6420"/>
    <w:rsid w:val="000C6509"/>
    <w:rsid w:val="000C6598"/>
    <w:rsid w:val="000C686C"/>
    <w:rsid w:val="000C6FBE"/>
    <w:rsid w:val="000C722B"/>
    <w:rsid w:val="000C7688"/>
    <w:rsid w:val="000C7C45"/>
    <w:rsid w:val="000D042E"/>
    <w:rsid w:val="000D0DA4"/>
    <w:rsid w:val="000D10A6"/>
    <w:rsid w:val="000D1247"/>
    <w:rsid w:val="000D1CBD"/>
    <w:rsid w:val="000D2312"/>
    <w:rsid w:val="000D234A"/>
    <w:rsid w:val="000D272D"/>
    <w:rsid w:val="000D283E"/>
    <w:rsid w:val="000D2AAA"/>
    <w:rsid w:val="000D2C93"/>
    <w:rsid w:val="000D3262"/>
    <w:rsid w:val="000D3264"/>
    <w:rsid w:val="000D355A"/>
    <w:rsid w:val="000D358C"/>
    <w:rsid w:val="000D3671"/>
    <w:rsid w:val="000D37FF"/>
    <w:rsid w:val="000D3C26"/>
    <w:rsid w:val="000D4593"/>
    <w:rsid w:val="000D46F9"/>
    <w:rsid w:val="000D4A81"/>
    <w:rsid w:val="000D4AA9"/>
    <w:rsid w:val="000D4D93"/>
    <w:rsid w:val="000D4E19"/>
    <w:rsid w:val="000D5872"/>
    <w:rsid w:val="000D58A2"/>
    <w:rsid w:val="000D592B"/>
    <w:rsid w:val="000D5A72"/>
    <w:rsid w:val="000D6430"/>
    <w:rsid w:val="000D6448"/>
    <w:rsid w:val="000D64E3"/>
    <w:rsid w:val="000D6658"/>
    <w:rsid w:val="000D67A4"/>
    <w:rsid w:val="000D6F0D"/>
    <w:rsid w:val="000D717D"/>
    <w:rsid w:val="000D72BB"/>
    <w:rsid w:val="000D74EC"/>
    <w:rsid w:val="000D7837"/>
    <w:rsid w:val="000D79E2"/>
    <w:rsid w:val="000D7CF7"/>
    <w:rsid w:val="000E0332"/>
    <w:rsid w:val="000E0644"/>
    <w:rsid w:val="000E07D3"/>
    <w:rsid w:val="000E0826"/>
    <w:rsid w:val="000E08AC"/>
    <w:rsid w:val="000E0B89"/>
    <w:rsid w:val="000E0BF4"/>
    <w:rsid w:val="000E0F80"/>
    <w:rsid w:val="000E1269"/>
    <w:rsid w:val="000E16CE"/>
    <w:rsid w:val="000E1E0E"/>
    <w:rsid w:val="000E2164"/>
    <w:rsid w:val="000E23F0"/>
    <w:rsid w:val="000E2506"/>
    <w:rsid w:val="000E254D"/>
    <w:rsid w:val="000E2562"/>
    <w:rsid w:val="000E25B6"/>
    <w:rsid w:val="000E2756"/>
    <w:rsid w:val="000E2C98"/>
    <w:rsid w:val="000E2E53"/>
    <w:rsid w:val="000E3674"/>
    <w:rsid w:val="000E36D5"/>
    <w:rsid w:val="000E376F"/>
    <w:rsid w:val="000E3A62"/>
    <w:rsid w:val="000E3D0E"/>
    <w:rsid w:val="000E40A5"/>
    <w:rsid w:val="000E40D4"/>
    <w:rsid w:val="000E41D5"/>
    <w:rsid w:val="000E4219"/>
    <w:rsid w:val="000E4402"/>
    <w:rsid w:val="000E4742"/>
    <w:rsid w:val="000E4A16"/>
    <w:rsid w:val="000E4B23"/>
    <w:rsid w:val="000E52A3"/>
    <w:rsid w:val="000E5345"/>
    <w:rsid w:val="000E56FA"/>
    <w:rsid w:val="000E598E"/>
    <w:rsid w:val="000E5FB8"/>
    <w:rsid w:val="000E652F"/>
    <w:rsid w:val="000E682B"/>
    <w:rsid w:val="000E6833"/>
    <w:rsid w:val="000E6940"/>
    <w:rsid w:val="000E6ED2"/>
    <w:rsid w:val="000E6EE4"/>
    <w:rsid w:val="000E6F43"/>
    <w:rsid w:val="000E6F50"/>
    <w:rsid w:val="000E6FA6"/>
    <w:rsid w:val="000E754B"/>
    <w:rsid w:val="000F0425"/>
    <w:rsid w:val="000F0602"/>
    <w:rsid w:val="000F06AE"/>
    <w:rsid w:val="000F0803"/>
    <w:rsid w:val="000F0CB4"/>
    <w:rsid w:val="000F0CB8"/>
    <w:rsid w:val="000F0F81"/>
    <w:rsid w:val="000F10A4"/>
    <w:rsid w:val="000F182D"/>
    <w:rsid w:val="000F1AD4"/>
    <w:rsid w:val="000F1CEE"/>
    <w:rsid w:val="000F2031"/>
    <w:rsid w:val="000F26A0"/>
    <w:rsid w:val="000F292E"/>
    <w:rsid w:val="000F2CFC"/>
    <w:rsid w:val="000F2D18"/>
    <w:rsid w:val="000F2D33"/>
    <w:rsid w:val="000F2D9C"/>
    <w:rsid w:val="000F2ED7"/>
    <w:rsid w:val="000F2F30"/>
    <w:rsid w:val="000F2FB7"/>
    <w:rsid w:val="000F3191"/>
    <w:rsid w:val="000F36C3"/>
    <w:rsid w:val="000F3719"/>
    <w:rsid w:val="000F378B"/>
    <w:rsid w:val="000F37A5"/>
    <w:rsid w:val="000F3E7A"/>
    <w:rsid w:val="000F3F4A"/>
    <w:rsid w:val="000F40E6"/>
    <w:rsid w:val="000F4544"/>
    <w:rsid w:val="000F457F"/>
    <w:rsid w:val="000F47A4"/>
    <w:rsid w:val="000F4E4F"/>
    <w:rsid w:val="000F4E7E"/>
    <w:rsid w:val="000F4F71"/>
    <w:rsid w:val="000F5569"/>
    <w:rsid w:val="000F5D56"/>
    <w:rsid w:val="000F5DC0"/>
    <w:rsid w:val="000F5E35"/>
    <w:rsid w:val="000F601B"/>
    <w:rsid w:val="000F65FC"/>
    <w:rsid w:val="000F6877"/>
    <w:rsid w:val="000F6A64"/>
    <w:rsid w:val="000F6D71"/>
    <w:rsid w:val="000F74D7"/>
    <w:rsid w:val="000F7B38"/>
    <w:rsid w:val="000F7B6D"/>
    <w:rsid w:val="001000D3"/>
    <w:rsid w:val="001002BA"/>
    <w:rsid w:val="001002EB"/>
    <w:rsid w:val="001004B9"/>
    <w:rsid w:val="0010075C"/>
    <w:rsid w:val="00100B40"/>
    <w:rsid w:val="001015F3"/>
    <w:rsid w:val="00101956"/>
    <w:rsid w:val="00101C21"/>
    <w:rsid w:val="00102068"/>
    <w:rsid w:val="00102118"/>
    <w:rsid w:val="00102507"/>
    <w:rsid w:val="001026EB"/>
    <w:rsid w:val="00102724"/>
    <w:rsid w:val="00102AF5"/>
    <w:rsid w:val="00102D6A"/>
    <w:rsid w:val="00103538"/>
    <w:rsid w:val="00103A23"/>
    <w:rsid w:val="00103EBA"/>
    <w:rsid w:val="00104564"/>
    <w:rsid w:val="00104874"/>
    <w:rsid w:val="00104EC1"/>
    <w:rsid w:val="00105300"/>
    <w:rsid w:val="00105512"/>
    <w:rsid w:val="00105528"/>
    <w:rsid w:val="00105678"/>
    <w:rsid w:val="001058D5"/>
    <w:rsid w:val="00105D78"/>
    <w:rsid w:val="00105F4C"/>
    <w:rsid w:val="0010641F"/>
    <w:rsid w:val="00106D66"/>
    <w:rsid w:val="0010723C"/>
    <w:rsid w:val="00107924"/>
    <w:rsid w:val="00110192"/>
    <w:rsid w:val="00110521"/>
    <w:rsid w:val="00110618"/>
    <w:rsid w:val="00110629"/>
    <w:rsid w:val="00110AAB"/>
    <w:rsid w:val="00110ADC"/>
    <w:rsid w:val="00110C3F"/>
    <w:rsid w:val="00110E5E"/>
    <w:rsid w:val="00110F9D"/>
    <w:rsid w:val="001111BB"/>
    <w:rsid w:val="00111688"/>
    <w:rsid w:val="00111C3F"/>
    <w:rsid w:val="00111EF0"/>
    <w:rsid w:val="001120F5"/>
    <w:rsid w:val="00112624"/>
    <w:rsid w:val="00112646"/>
    <w:rsid w:val="00112A4E"/>
    <w:rsid w:val="00112B29"/>
    <w:rsid w:val="00112D19"/>
    <w:rsid w:val="00112DDD"/>
    <w:rsid w:val="0011324A"/>
    <w:rsid w:val="0011328A"/>
    <w:rsid w:val="00113295"/>
    <w:rsid w:val="0011373D"/>
    <w:rsid w:val="00113B6F"/>
    <w:rsid w:val="0011432C"/>
    <w:rsid w:val="00114667"/>
    <w:rsid w:val="0011487C"/>
    <w:rsid w:val="00114887"/>
    <w:rsid w:val="00114895"/>
    <w:rsid w:val="00114CE6"/>
    <w:rsid w:val="00114D72"/>
    <w:rsid w:val="00114E12"/>
    <w:rsid w:val="00114EB4"/>
    <w:rsid w:val="00114EE6"/>
    <w:rsid w:val="001153ED"/>
    <w:rsid w:val="00115512"/>
    <w:rsid w:val="00115683"/>
    <w:rsid w:val="00115A2F"/>
    <w:rsid w:val="00115EBC"/>
    <w:rsid w:val="00116713"/>
    <w:rsid w:val="0011685E"/>
    <w:rsid w:val="00116A5D"/>
    <w:rsid w:val="00116A6F"/>
    <w:rsid w:val="00116E09"/>
    <w:rsid w:val="00116E3A"/>
    <w:rsid w:val="001171A1"/>
    <w:rsid w:val="001173FB"/>
    <w:rsid w:val="00117538"/>
    <w:rsid w:val="001177D3"/>
    <w:rsid w:val="001201F8"/>
    <w:rsid w:val="00120582"/>
    <w:rsid w:val="00120623"/>
    <w:rsid w:val="00120758"/>
    <w:rsid w:val="00120B66"/>
    <w:rsid w:val="00121152"/>
    <w:rsid w:val="001211D6"/>
    <w:rsid w:val="00121309"/>
    <w:rsid w:val="001215C5"/>
    <w:rsid w:val="0012165B"/>
    <w:rsid w:val="00121D68"/>
    <w:rsid w:val="00121D9A"/>
    <w:rsid w:val="00121E31"/>
    <w:rsid w:val="00121E60"/>
    <w:rsid w:val="001221E8"/>
    <w:rsid w:val="001227F7"/>
    <w:rsid w:val="00122998"/>
    <w:rsid w:val="00122B7A"/>
    <w:rsid w:val="00122C90"/>
    <w:rsid w:val="00122E8F"/>
    <w:rsid w:val="00122EEB"/>
    <w:rsid w:val="00123138"/>
    <w:rsid w:val="0012385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3D6"/>
    <w:rsid w:val="001276CA"/>
    <w:rsid w:val="00127AC9"/>
    <w:rsid w:val="00127D7F"/>
    <w:rsid w:val="0013019C"/>
    <w:rsid w:val="001302F8"/>
    <w:rsid w:val="001305BE"/>
    <w:rsid w:val="00130605"/>
    <w:rsid w:val="0013097A"/>
    <w:rsid w:val="00130D1F"/>
    <w:rsid w:val="00131312"/>
    <w:rsid w:val="001314E6"/>
    <w:rsid w:val="00131978"/>
    <w:rsid w:val="00131A3B"/>
    <w:rsid w:val="00131C2B"/>
    <w:rsid w:val="0013223E"/>
    <w:rsid w:val="001323B1"/>
    <w:rsid w:val="0013241E"/>
    <w:rsid w:val="00132990"/>
    <w:rsid w:val="00132F12"/>
    <w:rsid w:val="00133090"/>
    <w:rsid w:val="00134346"/>
    <w:rsid w:val="001346C3"/>
    <w:rsid w:val="001348E7"/>
    <w:rsid w:val="00134C92"/>
    <w:rsid w:val="001352B7"/>
    <w:rsid w:val="00135355"/>
    <w:rsid w:val="00135633"/>
    <w:rsid w:val="00135653"/>
    <w:rsid w:val="0013597B"/>
    <w:rsid w:val="00135A7A"/>
    <w:rsid w:val="00136A1B"/>
    <w:rsid w:val="00136B98"/>
    <w:rsid w:val="00136C52"/>
    <w:rsid w:val="00136E63"/>
    <w:rsid w:val="00136F1D"/>
    <w:rsid w:val="001372BA"/>
    <w:rsid w:val="00137588"/>
    <w:rsid w:val="001376D7"/>
    <w:rsid w:val="001379FC"/>
    <w:rsid w:val="00137B40"/>
    <w:rsid w:val="00137B9B"/>
    <w:rsid w:val="00137E1E"/>
    <w:rsid w:val="001408E3"/>
    <w:rsid w:val="00140A45"/>
    <w:rsid w:val="00140B96"/>
    <w:rsid w:val="001416FE"/>
    <w:rsid w:val="00141911"/>
    <w:rsid w:val="00141B39"/>
    <w:rsid w:val="00141C9C"/>
    <w:rsid w:val="00141D27"/>
    <w:rsid w:val="00141DAA"/>
    <w:rsid w:val="0014207C"/>
    <w:rsid w:val="001420CE"/>
    <w:rsid w:val="0014299C"/>
    <w:rsid w:val="00142AD7"/>
    <w:rsid w:val="00142C2E"/>
    <w:rsid w:val="00142CFE"/>
    <w:rsid w:val="00142D41"/>
    <w:rsid w:val="00142E3D"/>
    <w:rsid w:val="00142FBE"/>
    <w:rsid w:val="00143265"/>
    <w:rsid w:val="001432BD"/>
    <w:rsid w:val="00143659"/>
    <w:rsid w:val="00143C16"/>
    <w:rsid w:val="001440C6"/>
    <w:rsid w:val="00144482"/>
    <w:rsid w:val="00144700"/>
    <w:rsid w:val="00144ADE"/>
    <w:rsid w:val="00145132"/>
    <w:rsid w:val="0014529C"/>
    <w:rsid w:val="001454A2"/>
    <w:rsid w:val="001458A4"/>
    <w:rsid w:val="001458C8"/>
    <w:rsid w:val="00145D56"/>
    <w:rsid w:val="00145DAA"/>
    <w:rsid w:val="0014620F"/>
    <w:rsid w:val="00146210"/>
    <w:rsid w:val="00146758"/>
    <w:rsid w:val="00146A4A"/>
    <w:rsid w:val="00146ADE"/>
    <w:rsid w:val="00146EA1"/>
    <w:rsid w:val="00147408"/>
    <w:rsid w:val="001474B1"/>
    <w:rsid w:val="001477F0"/>
    <w:rsid w:val="00147AD3"/>
    <w:rsid w:val="00147DC1"/>
    <w:rsid w:val="0015035F"/>
    <w:rsid w:val="00150448"/>
    <w:rsid w:val="0015072A"/>
    <w:rsid w:val="001507E5"/>
    <w:rsid w:val="00150B3E"/>
    <w:rsid w:val="00150D77"/>
    <w:rsid w:val="00150F66"/>
    <w:rsid w:val="00150F68"/>
    <w:rsid w:val="00151005"/>
    <w:rsid w:val="001510D1"/>
    <w:rsid w:val="0015114A"/>
    <w:rsid w:val="00151186"/>
    <w:rsid w:val="001511DD"/>
    <w:rsid w:val="00151268"/>
    <w:rsid w:val="001516D1"/>
    <w:rsid w:val="00151889"/>
    <w:rsid w:val="00151A1C"/>
    <w:rsid w:val="00151E3B"/>
    <w:rsid w:val="00152280"/>
    <w:rsid w:val="001522FD"/>
    <w:rsid w:val="00152328"/>
    <w:rsid w:val="0015268A"/>
    <w:rsid w:val="00152BBC"/>
    <w:rsid w:val="001534D7"/>
    <w:rsid w:val="00153597"/>
    <w:rsid w:val="0015375F"/>
    <w:rsid w:val="00153A93"/>
    <w:rsid w:val="00153E6C"/>
    <w:rsid w:val="00154045"/>
    <w:rsid w:val="001540EF"/>
    <w:rsid w:val="00154183"/>
    <w:rsid w:val="00154599"/>
    <w:rsid w:val="001545ED"/>
    <w:rsid w:val="00154B67"/>
    <w:rsid w:val="00154E4C"/>
    <w:rsid w:val="00155608"/>
    <w:rsid w:val="00155651"/>
    <w:rsid w:val="0015579D"/>
    <w:rsid w:val="00155B77"/>
    <w:rsid w:val="00155C09"/>
    <w:rsid w:val="00156359"/>
    <w:rsid w:val="0015643C"/>
    <w:rsid w:val="001565C7"/>
    <w:rsid w:val="00156A17"/>
    <w:rsid w:val="00156ABA"/>
    <w:rsid w:val="00156C78"/>
    <w:rsid w:val="00156EBC"/>
    <w:rsid w:val="00157167"/>
    <w:rsid w:val="00157641"/>
    <w:rsid w:val="0016015B"/>
    <w:rsid w:val="00160170"/>
    <w:rsid w:val="00160373"/>
    <w:rsid w:val="00160620"/>
    <w:rsid w:val="00160933"/>
    <w:rsid w:val="00160AC3"/>
    <w:rsid w:val="00160F16"/>
    <w:rsid w:val="001611CD"/>
    <w:rsid w:val="00161709"/>
    <w:rsid w:val="00161929"/>
    <w:rsid w:val="001619F0"/>
    <w:rsid w:val="00161AD5"/>
    <w:rsid w:val="0016236C"/>
    <w:rsid w:val="00162C98"/>
    <w:rsid w:val="00162D55"/>
    <w:rsid w:val="00162E5B"/>
    <w:rsid w:val="00162E63"/>
    <w:rsid w:val="001632C4"/>
    <w:rsid w:val="001634F9"/>
    <w:rsid w:val="00163B97"/>
    <w:rsid w:val="00163CB6"/>
    <w:rsid w:val="00163EE4"/>
    <w:rsid w:val="0016429C"/>
    <w:rsid w:val="001643EE"/>
    <w:rsid w:val="00164A39"/>
    <w:rsid w:val="00164CF2"/>
    <w:rsid w:val="00164E89"/>
    <w:rsid w:val="00164FAB"/>
    <w:rsid w:val="0016506E"/>
    <w:rsid w:val="0016528A"/>
    <w:rsid w:val="0016558D"/>
    <w:rsid w:val="00165A6F"/>
    <w:rsid w:val="00165EDB"/>
    <w:rsid w:val="001665A4"/>
    <w:rsid w:val="00166860"/>
    <w:rsid w:val="00166978"/>
    <w:rsid w:val="0016699E"/>
    <w:rsid w:val="00166A54"/>
    <w:rsid w:val="00166D73"/>
    <w:rsid w:val="001672E6"/>
    <w:rsid w:val="001676C0"/>
    <w:rsid w:val="00167969"/>
    <w:rsid w:val="00167B77"/>
    <w:rsid w:val="00167BAC"/>
    <w:rsid w:val="00167CFD"/>
    <w:rsid w:val="001701DC"/>
    <w:rsid w:val="001701F4"/>
    <w:rsid w:val="00170601"/>
    <w:rsid w:val="00170632"/>
    <w:rsid w:val="00170DEB"/>
    <w:rsid w:val="00170E1F"/>
    <w:rsid w:val="001710D7"/>
    <w:rsid w:val="0017131E"/>
    <w:rsid w:val="0017164B"/>
    <w:rsid w:val="0017218F"/>
    <w:rsid w:val="001721B0"/>
    <w:rsid w:val="00172582"/>
    <w:rsid w:val="001728B3"/>
    <w:rsid w:val="00172991"/>
    <w:rsid w:val="00172A29"/>
    <w:rsid w:val="00172A95"/>
    <w:rsid w:val="00172D7A"/>
    <w:rsid w:val="0017303F"/>
    <w:rsid w:val="001734F8"/>
    <w:rsid w:val="00173924"/>
    <w:rsid w:val="00173A96"/>
    <w:rsid w:val="00173CC1"/>
    <w:rsid w:val="00173E1D"/>
    <w:rsid w:val="00173E4E"/>
    <w:rsid w:val="00173E52"/>
    <w:rsid w:val="00173E93"/>
    <w:rsid w:val="001741FB"/>
    <w:rsid w:val="001749EC"/>
    <w:rsid w:val="00174A4F"/>
    <w:rsid w:val="00174B7F"/>
    <w:rsid w:val="00174BED"/>
    <w:rsid w:val="00174D74"/>
    <w:rsid w:val="0017575D"/>
    <w:rsid w:val="00175F45"/>
    <w:rsid w:val="00175F9A"/>
    <w:rsid w:val="001760D7"/>
    <w:rsid w:val="00176217"/>
    <w:rsid w:val="001769C7"/>
    <w:rsid w:val="00176C80"/>
    <w:rsid w:val="001772B4"/>
    <w:rsid w:val="001774F6"/>
    <w:rsid w:val="001776B3"/>
    <w:rsid w:val="00177E47"/>
    <w:rsid w:val="00177FC3"/>
    <w:rsid w:val="00180382"/>
    <w:rsid w:val="001807DD"/>
    <w:rsid w:val="00180887"/>
    <w:rsid w:val="001808D9"/>
    <w:rsid w:val="00180C4D"/>
    <w:rsid w:val="00180EFD"/>
    <w:rsid w:val="001815C4"/>
    <w:rsid w:val="00181669"/>
    <w:rsid w:val="001817B0"/>
    <w:rsid w:val="00181923"/>
    <w:rsid w:val="00181A59"/>
    <w:rsid w:val="00181AAA"/>
    <w:rsid w:val="00181AE8"/>
    <w:rsid w:val="00181B4D"/>
    <w:rsid w:val="00181D1F"/>
    <w:rsid w:val="001820E3"/>
    <w:rsid w:val="001821CB"/>
    <w:rsid w:val="001827A5"/>
    <w:rsid w:val="00182C57"/>
    <w:rsid w:val="00182D3C"/>
    <w:rsid w:val="00182D9F"/>
    <w:rsid w:val="00182E17"/>
    <w:rsid w:val="00182FEF"/>
    <w:rsid w:val="00182FF1"/>
    <w:rsid w:val="001831C6"/>
    <w:rsid w:val="00183631"/>
    <w:rsid w:val="00183697"/>
    <w:rsid w:val="00183963"/>
    <w:rsid w:val="00183A8D"/>
    <w:rsid w:val="00183A93"/>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B84"/>
    <w:rsid w:val="00187F68"/>
    <w:rsid w:val="001903A9"/>
    <w:rsid w:val="00190668"/>
    <w:rsid w:val="00190CFB"/>
    <w:rsid w:val="00190F04"/>
    <w:rsid w:val="001912D5"/>
    <w:rsid w:val="00191590"/>
    <w:rsid w:val="0019164E"/>
    <w:rsid w:val="001916B3"/>
    <w:rsid w:val="00191860"/>
    <w:rsid w:val="00191E76"/>
    <w:rsid w:val="001920BE"/>
    <w:rsid w:val="00192187"/>
    <w:rsid w:val="0019238D"/>
    <w:rsid w:val="001928CB"/>
    <w:rsid w:val="00192905"/>
    <w:rsid w:val="00192982"/>
    <w:rsid w:val="001931E1"/>
    <w:rsid w:val="00193377"/>
    <w:rsid w:val="0019344D"/>
    <w:rsid w:val="001937D9"/>
    <w:rsid w:val="00193912"/>
    <w:rsid w:val="00193BFB"/>
    <w:rsid w:val="00193D91"/>
    <w:rsid w:val="00193F75"/>
    <w:rsid w:val="00193F8E"/>
    <w:rsid w:val="001940EE"/>
    <w:rsid w:val="00194B67"/>
    <w:rsid w:val="00194BB2"/>
    <w:rsid w:val="00194C04"/>
    <w:rsid w:val="00195127"/>
    <w:rsid w:val="0019515D"/>
    <w:rsid w:val="001951B5"/>
    <w:rsid w:val="00195384"/>
    <w:rsid w:val="00195461"/>
    <w:rsid w:val="001956AF"/>
    <w:rsid w:val="001956D5"/>
    <w:rsid w:val="001956EC"/>
    <w:rsid w:val="00195921"/>
    <w:rsid w:val="001962B2"/>
    <w:rsid w:val="0019661A"/>
    <w:rsid w:val="00196716"/>
    <w:rsid w:val="0019685C"/>
    <w:rsid w:val="00196891"/>
    <w:rsid w:val="00196A1B"/>
    <w:rsid w:val="00196B4A"/>
    <w:rsid w:val="00196CFB"/>
    <w:rsid w:val="00196ED3"/>
    <w:rsid w:val="00196F92"/>
    <w:rsid w:val="001973FB"/>
    <w:rsid w:val="0019740D"/>
    <w:rsid w:val="00197E31"/>
    <w:rsid w:val="001A039C"/>
    <w:rsid w:val="001A06C6"/>
    <w:rsid w:val="001A07E5"/>
    <w:rsid w:val="001A129D"/>
    <w:rsid w:val="001A16BB"/>
    <w:rsid w:val="001A1A96"/>
    <w:rsid w:val="001A1CB8"/>
    <w:rsid w:val="001A1D31"/>
    <w:rsid w:val="001A2052"/>
    <w:rsid w:val="001A21FD"/>
    <w:rsid w:val="001A2460"/>
    <w:rsid w:val="001A28DA"/>
    <w:rsid w:val="001A2A18"/>
    <w:rsid w:val="001A2BCE"/>
    <w:rsid w:val="001A2E5D"/>
    <w:rsid w:val="001A2F5B"/>
    <w:rsid w:val="001A3173"/>
    <w:rsid w:val="001A409E"/>
    <w:rsid w:val="001A439C"/>
    <w:rsid w:val="001A4E3B"/>
    <w:rsid w:val="001A5084"/>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A7BAE"/>
    <w:rsid w:val="001A7CD4"/>
    <w:rsid w:val="001B00ED"/>
    <w:rsid w:val="001B0745"/>
    <w:rsid w:val="001B09CD"/>
    <w:rsid w:val="001B0B41"/>
    <w:rsid w:val="001B0BBF"/>
    <w:rsid w:val="001B16B8"/>
    <w:rsid w:val="001B17EF"/>
    <w:rsid w:val="001B1BA7"/>
    <w:rsid w:val="001B2341"/>
    <w:rsid w:val="001B27AA"/>
    <w:rsid w:val="001B2C98"/>
    <w:rsid w:val="001B2F69"/>
    <w:rsid w:val="001B3128"/>
    <w:rsid w:val="001B33A8"/>
    <w:rsid w:val="001B3484"/>
    <w:rsid w:val="001B365A"/>
    <w:rsid w:val="001B36EF"/>
    <w:rsid w:val="001B3ADA"/>
    <w:rsid w:val="001B3CD0"/>
    <w:rsid w:val="001B3F05"/>
    <w:rsid w:val="001B43FF"/>
    <w:rsid w:val="001B4513"/>
    <w:rsid w:val="001B4660"/>
    <w:rsid w:val="001B4B7B"/>
    <w:rsid w:val="001B4E1C"/>
    <w:rsid w:val="001B508E"/>
    <w:rsid w:val="001B51E2"/>
    <w:rsid w:val="001B5929"/>
    <w:rsid w:val="001B5A51"/>
    <w:rsid w:val="001B5B65"/>
    <w:rsid w:val="001B5CC6"/>
    <w:rsid w:val="001B6393"/>
    <w:rsid w:val="001B6559"/>
    <w:rsid w:val="001B6929"/>
    <w:rsid w:val="001B6D45"/>
    <w:rsid w:val="001B6E6E"/>
    <w:rsid w:val="001B7478"/>
    <w:rsid w:val="001B7767"/>
    <w:rsid w:val="001B7A79"/>
    <w:rsid w:val="001B7BAA"/>
    <w:rsid w:val="001C046A"/>
    <w:rsid w:val="001C0479"/>
    <w:rsid w:val="001C0535"/>
    <w:rsid w:val="001C05B2"/>
    <w:rsid w:val="001C0AE1"/>
    <w:rsid w:val="001C0C5A"/>
    <w:rsid w:val="001C0E89"/>
    <w:rsid w:val="001C1706"/>
    <w:rsid w:val="001C19DB"/>
    <w:rsid w:val="001C1BE4"/>
    <w:rsid w:val="001C1D9F"/>
    <w:rsid w:val="001C1DA8"/>
    <w:rsid w:val="001C1E0C"/>
    <w:rsid w:val="001C29A9"/>
    <w:rsid w:val="001C29D4"/>
    <w:rsid w:val="001C2A18"/>
    <w:rsid w:val="001C2BA8"/>
    <w:rsid w:val="001C2BF0"/>
    <w:rsid w:val="001C2D2F"/>
    <w:rsid w:val="001C30D6"/>
    <w:rsid w:val="001C37EB"/>
    <w:rsid w:val="001C3DB1"/>
    <w:rsid w:val="001C3F22"/>
    <w:rsid w:val="001C4417"/>
    <w:rsid w:val="001C4BDF"/>
    <w:rsid w:val="001C51BA"/>
    <w:rsid w:val="001C523B"/>
    <w:rsid w:val="001C55EB"/>
    <w:rsid w:val="001C5787"/>
    <w:rsid w:val="001C5831"/>
    <w:rsid w:val="001C59FB"/>
    <w:rsid w:val="001C5CB2"/>
    <w:rsid w:val="001C5F48"/>
    <w:rsid w:val="001C614B"/>
    <w:rsid w:val="001C6301"/>
    <w:rsid w:val="001C657C"/>
    <w:rsid w:val="001C66F5"/>
    <w:rsid w:val="001C6824"/>
    <w:rsid w:val="001C6BE6"/>
    <w:rsid w:val="001C6DA9"/>
    <w:rsid w:val="001C6F31"/>
    <w:rsid w:val="001C7171"/>
    <w:rsid w:val="001C71A6"/>
    <w:rsid w:val="001C73CF"/>
    <w:rsid w:val="001C76CA"/>
    <w:rsid w:val="001C7751"/>
    <w:rsid w:val="001C788A"/>
    <w:rsid w:val="001C7A83"/>
    <w:rsid w:val="001C7DB7"/>
    <w:rsid w:val="001C7E30"/>
    <w:rsid w:val="001C7FC9"/>
    <w:rsid w:val="001D006E"/>
    <w:rsid w:val="001D0339"/>
    <w:rsid w:val="001D042F"/>
    <w:rsid w:val="001D088A"/>
    <w:rsid w:val="001D0A0E"/>
    <w:rsid w:val="001D0C24"/>
    <w:rsid w:val="001D0DB2"/>
    <w:rsid w:val="001D170B"/>
    <w:rsid w:val="001D188F"/>
    <w:rsid w:val="001D18CD"/>
    <w:rsid w:val="001D1B15"/>
    <w:rsid w:val="001D1B73"/>
    <w:rsid w:val="001D1E02"/>
    <w:rsid w:val="001D20CB"/>
    <w:rsid w:val="001D2350"/>
    <w:rsid w:val="001D345B"/>
    <w:rsid w:val="001D3814"/>
    <w:rsid w:val="001D385F"/>
    <w:rsid w:val="001D3968"/>
    <w:rsid w:val="001D3FD1"/>
    <w:rsid w:val="001D40CE"/>
    <w:rsid w:val="001D41D6"/>
    <w:rsid w:val="001D456C"/>
    <w:rsid w:val="001D4576"/>
    <w:rsid w:val="001D4ABC"/>
    <w:rsid w:val="001D4BC3"/>
    <w:rsid w:val="001D500E"/>
    <w:rsid w:val="001D586D"/>
    <w:rsid w:val="001D5939"/>
    <w:rsid w:val="001D6610"/>
    <w:rsid w:val="001D6979"/>
    <w:rsid w:val="001D6AD6"/>
    <w:rsid w:val="001D7E7E"/>
    <w:rsid w:val="001D7F42"/>
    <w:rsid w:val="001D7FC0"/>
    <w:rsid w:val="001E00A7"/>
    <w:rsid w:val="001E0C88"/>
    <w:rsid w:val="001E10AA"/>
    <w:rsid w:val="001E129E"/>
    <w:rsid w:val="001E1450"/>
    <w:rsid w:val="001E1651"/>
    <w:rsid w:val="001E177E"/>
    <w:rsid w:val="001E1780"/>
    <w:rsid w:val="001E1A9E"/>
    <w:rsid w:val="001E2151"/>
    <w:rsid w:val="001E25C4"/>
    <w:rsid w:val="001E2E65"/>
    <w:rsid w:val="001E2FA6"/>
    <w:rsid w:val="001E302D"/>
    <w:rsid w:val="001E3068"/>
    <w:rsid w:val="001E3093"/>
    <w:rsid w:val="001E3831"/>
    <w:rsid w:val="001E3859"/>
    <w:rsid w:val="001E3AA3"/>
    <w:rsid w:val="001E3D28"/>
    <w:rsid w:val="001E3E93"/>
    <w:rsid w:val="001E3F31"/>
    <w:rsid w:val="001E3FA6"/>
    <w:rsid w:val="001E407F"/>
    <w:rsid w:val="001E41F3"/>
    <w:rsid w:val="001E445B"/>
    <w:rsid w:val="001E4799"/>
    <w:rsid w:val="001E4832"/>
    <w:rsid w:val="001E4F3C"/>
    <w:rsid w:val="001E4F4B"/>
    <w:rsid w:val="001E5056"/>
    <w:rsid w:val="001E5C50"/>
    <w:rsid w:val="001E5E4B"/>
    <w:rsid w:val="001E6370"/>
    <w:rsid w:val="001E6772"/>
    <w:rsid w:val="001E68FC"/>
    <w:rsid w:val="001E6AAF"/>
    <w:rsid w:val="001E6AB5"/>
    <w:rsid w:val="001E7814"/>
    <w:rsid w:val="001E7E7D"/>
    <w:rsid w:val="001E7FC7"/>
    <w:rsid w:val="001F006B"/>
    <w:rsid w:val="001F0291"/>
    <w:rsid w:val="001F0B4C"/>
    <w:rsid w:val="001F0D14"/>
    <w:rsid w:val="001F1044"/>
    <w:rsid w:val="001F15CE"/>
    <w:rsid w:val="001F1D81"/>
    <w:rsid w:val="001F1FB0"/>
    <w:rsid w:val="001F2048"/>
    <w:rsid w:val="001F2150"/>
    <w:rsid w:val="001F21B7"/>
    <w:rsid w:val="001F228C"/>
    <w:rsid w:val="001F27DF"/>
    <w:rsid w:val="001F29A5"/>
    <w:rsid w:val="001F2A6D"/>
    <w:rsid w:val="001F3824"/>
    <w:rsid w:val="001F3BB9"/>
    <w:rsid w:val="001F3DD0"/>
    <w:rsid w:val="001F3E22"/>
    <w:rsid w:val="001F3F15"/>
    <w:rsid w:val="001F40CE"/>
    <w:rsid w:val="001F432D"/>
    <w:rsid w:val="001F455A"/>
    <w:rsid w:val="001F4A07"/>
    <w:rsid w:val="001F4AAB"/>
    <w:rsid w:val="001F4CC0"/>
    <w:rsid w:val="001F5635"/>
    <w:rsid w:val="001F56DC"/>
    <w:rsid w:val="001F5CBC"/>
    <w:rsid w:val="001F5E01"/>
    <w:rsid w:val="001F5FF7"/>
    <w:rsid w:val="001F604C"/>
    <w:rsid w:val="001F6066"/>
    <w:rsid w:val="001F6168"/>
    <w:rsid w:val="001F62AC"/>
    <w:rsid w:val="001F6838"/>
    <w:rsid w:val="001F68BF"/>
    <w:rsid w:val="001F69C0"/>
    <w:rsid w:val="001F6D29"/>
    <w:rsid w:val="001F6E14"/>
    <w:rsid w:val="001F7703"/>
    <w:rsid w:val="001F77FD"/>
    <w:rsid w:val="001F797C"/>
    <w:rsid w:val="001F7AE1"/>
    <w:rsid w:val="001F7C6D"/>
    <w:rsid w:val="0020003F"/>
    <w:rsid w:val="00200350"/>
    <w:rsid w:val="00200414"/>
    <w:rsid w:val="00200B29"/>
    <w:rsid w:val="00200D4B"/>
    <w:rsid w:val="00201249"/>
    <w:rsid w:val="00201259"/>
    <w:rsid w:val="00202745"/>
    <w:rsid w:val="00202991"/>
    <w:rsid w:val="00202F44"/>
    <w:rsid w:val="00203389"/>
    <w:rsid w:val="002035FF"/>
    <w:rsid w:val="0020376D"/>
    <w:rsid w:val="0020396D"/>
    <w:rsid w:val="00203AD5"/>
    <w:rsid w:val="00203ED3"/>
    <w:rsid w:val="0020495F"/>
    <w:rsid w:val="00204BF6"/>
    <w:rsid w:val="00204C22"/>
    <w:rsid w:val="0020511B"/>
    <w:rsid w:val="0020593C"/>
    <w:rsid w:val="00205998"/>
    <w:rsid w:val="00205A82"/>
    <w:rsid w:val="00205D0E"/>
    <w:rsid w:val="0020603A"/>
    <w:rsid w:val="00206216"/>
    <w:rsid w:val="0020627E"/>
    <w:rsid w:val="002062D4"/>
    <w:rsid w:val="002064AB"/>
    <w:rsid w:val="002064FB"/>
    <w:rsid w:val="00206522"/>
    <w:rsid w:val="002065CF"/>
    <w:rsid w:val="00206B34"/>
    <w:rsid w:val="00206B8D"/>
    <w:rsid w:val="00206F90"/>
    <w:rsid w:val="00206FCE"/>
    <w:rsid w:val="002071C1"/>
    <w:rsid w:val="002077A9"/>
    <w:rsid w:val="00207DDA"/>
    <w:rsid w:val="0021002B"/>
    <w:rsid w:val="00210467"/>
    <w:rsid w:val="002109C6"/>
    <w:rsid w:val="00210E3C"/>
    <w:rsid w:val="0021100A"/>
    <w:rsid w:val="0021159F"/>
    <w:rsid w:val="0021170A"/>
    <w:rsid w:val="0021176F"/>
    <w:rsid w:val="002117D5"/>
    <w:rsid w:val="00211CCA"/>
    <w:rsid w:val="00211DCB"/>
    <w:rsid w:val="002127C7"/>
    <w:rsid w:val="00212AC2"/>
    <w:rsid w:val="00212DCC"/>
    <w:rsid w:val="00213434"/>
    <w:rsid w:val="00213540"/>
    <w:rsid w:val="00214034"/>
    <w:rsid w:val="00214235"/>
    <w:rsid w:val="00214B03"/>
    <w:rsid w:val="00214C4F"/>
    <w:rsid w:val="002150E8"/>
    <w:rsid w:val="002157F6"/>
    <w:rsid w:val="00215A6D"/>
    <w:rsid w:val="00215C79"/>
    <w:rsid w:val="00215FA1"/>
    <w:rsid w:val="00215FD5"/>
    <w:rsid w:val="0021648D"/>
    <w:rsid w:val="002164CE"/>
    <w:rsid w:val="002167ED"/>
    <w:rsid w:val="00216C45"/>
    <w:rsid w:val="00216FE4"/>
    <w:rsid w:val="0021743D"/>
    <w:rsid w:val="0021745C"/>
    <w:rsid w:val="00217537"/>
    <w:rsid w:val="002176BE"/>
    <w:rsid w:val="00217BDF"/>
    <w:rsid w:val="00217C6E"/>
    <w:rsid w:val="00217CE3"/>
    <w:rsid w:val="00217D0D"/>
    <w:rsid w:val="00217ECD"/>
    <w:rsid w:val="002209F9"/>
    <w:rsid w:val="00221280"/>
    <w:rsid w:val="00221793"/>
    <w:rsid w:val="00221D6B"/>
    <w:rsid w:val="00221EA8"/>
    <w:rsid w:val="00221F03"/>
    <w:rsid w:val="002221B8"/>
    <w:rsid w:val="00222371"/>
    <w:rsid w:val="00222443"/>
    <w:rsid w:val="002225C2"/>
    <w:rsid w:val="00222D42"/>
    <w:rsid w:val="002239B0"/>
    <w:rsid w:val="00223C82"/>
    <w:rsid w:val="00224139"/>
    <w:rsid w:val="0022477A"/>
    <w:rsid w:val="00224D6A"/>
    <w:rsid w:val="002251BD"/>
    <w:rsid w:val="0022527D"/>
    <w:rsid w:val="0022547F"/>
    <w:rsid w:val="00225574"/>
    <w:rsid w:val="00225680"/>
    <w:rsid w:val="00225851"/>
    <w:rsid w:val="00225B5E"/>
    <w:rsid w:val="00225E3A"/>
    <w:rsid w:val="00225E9E"/>
    <w:rsid w:val="00225EB1"/>
    <w:rsid w:val="00226453"/>
    <w:rsid w:val="00226572"/>
    <w:rsid w:val="00226602"/>
    <w:rsid w:val="00226608"/>
    <w:rsid w:val="00226610"/>
    <w:rsid w:val="00226777"/>
    <w:rsid w:val="00226DDB"/>
    <w:rsid w:val="00226E2E"/>
    <w:rsid w:val="00227498"/>
    <w:rsid w:val="00227FF8"/>
    <w:rsid w:val="0023025C"/>
    <w:rsid w:val="00230DDD"/>
    <w:rsid w:val="00231138"/>
    <w:rsid w:val="002311AB"/>
    <w:rsid w:val="00231392"/>
    <w:rsid w:val="002316A1"/>
    <w:rsid w:val="002316E8"/>
    <w:rsid w:val="0023199D"/>
    <w:rsid w:val="00231CAA"/>
    <w:rsid w:val="00232319"/>
    <w:rsid w:val="00232415"/>
    <w:rsid w:val="00232517"/>
    <w:rsid w:val="00232B23"/>
    <w:rsid w:val="00232DDA"/>
    <w:rsid w:val="002331A7"/>
    <w:rsid w:val="002333F8"/>
    <w:rsid w:val="00233675"/>
    <w:rsid w:val="00233BC3"/>
    <w:rsid w:val="00233D8D"/>
    <w:rsid w:val="0023428F"/>
    <w:rsid w:val="0023488F"/>
    <w:rsid w:val="00234898"/>
    <w:rsid w:val="00234CF8"/>
    <w:rsid w:val="00234E54"/>
    <w:rsid w:val="00235031"/>
    <w:rsid w:val="00235165"/>
    <w:rsid w:val="0023519E"/>
    <w:rsid w:val="00235693"/>
    <w:rsid w:val="002356BB"/>
    <w:rsid w:val="00235960"/>
    <w:rsid w:val="00235A21"/>
    <w:rsid w:val="00235E32"/>
    <w:rsid w:val="00235F3E"/>
    <w:rsid w:val="0023633F"/>
    <w:rsid w:val="00236927"/>
    <w:rsid w:val="00236BBD"/>
    <w:rsid w:val="00236FB3"/>
    <w:rsid w:val="00237414"/>
    <w:rsid w:val="002376A2"/>
    <w:rsid w:val="00237DF9"/>
    <w:rsid w:val="00237E80"/>
    <w:rsid w:val="00240206"/>
    <w:rsid w:val="00240C52"/>
    <w:rsid w:val="00240D13"/>
    <w:rsid w:val="00240E3D"/>
    <w:rsid w:val="00240F42"/>
    <w:rsid w:val="00241243"/>
    <w:rsid w:val="002412A4"/>
    <w:rsid w:val="00241BFB"/>
    <w:rsid w:val="00241DD7"/>
    <w:rsid w:val="00241E7E"/>
    <w:rsid w:val="00242057"/>
    <w:rsid w:val="0024207B"/>
    <w:rsid w:val="0024212D"/>
    <w:rsid w:val="00242324"/>
    <w:rsid w:val="00242832"/>
    <w:rsid w:val="002429AF"/>
    <w:rsid w:val="00242D9D"/>
    <w:rsid w:val="00243047"/>
    <w:rsid w:val="00243353"/>
    <w:rsid w:val="0024441C"/>
    <w:rsid w:val="0024466A"/>
    <w:rsid w:val="00244C25"/>
    <w:rsid w:val="00245157"/>
    <w:rsid w:val="00245178"/>
    <w:rsid w:val="00245A14"/>
    <w:rsid w:val="00245C5A"/>
    <w:rsid w:val="00246144"/>
    <w:rsid w:val="002462CB"/>
    <w:rsid w:val="00246423"/>
    <w:rsid w:val="0024645F"/>
    <w:rsid w:val="0024656E"/>
    <w:rsid w:val="002468A6"/>
    <w:rsid w:val="002468CD"/>
    <w:rsid w:val="00246B38"/>
    <w:rsid w:val="00246BDE"/>
    <w:rsid w:val="00246C09"/>
    <w:rsid w:val="00247479"/>
    <w:rsid w:val="002475E9"/>
    <w:rsid w:val="00247BDB"/>
    <w:rsid w:val="00247CD9"/>
    <w:rsid w:val="0025051A"/>
    <w:rsid w:val="00250AB9"/>
    <w:rsid w:val="00250E8D"/>
    <w:rsid w:val="00250EC1"/>
    <w:rsid w:val="00250F71"/>
    <w:rsid w:val="00250FC3"/>
    <w:rsid w:val="002512B9"/>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DFB"/>
    <w:rsid w:val="00254FB1"/>
    <w:rsid w:val="002550DD"/>
    <w:rsid w:val="002558B7"/>
    <w:rsid w:val="002558CC"/>
    <w:rsid w:val="00255B9F"/>
    <w:rsid w:val="00255E20"/>
    <w:rsid w:val="002561BC"/>
    <w:rsid w:val="0025645C"/>
    <w:rsid w:val="002564EF"/>
    <w:rsid w:val="00256C14"/>
    <w:rsid w:val="002578B7"/>
    <w:rsid w:val="002578FC"/>
    <w:rsid w:val="00257900"/>
    <w:rsid w:val="0025793B"/>
    <w:rsid w:val="00257C5E"/>
    <w:rsid w:val="00257EFE"/>
    <w:rsid w:val="002602BD"/>
    <w:rsid w:val="0026057C"/>
    <w:rsid w:val="002609CA"/>
    <w:rsid w:val="00260F7C"/>
    <w:rsid w:val="0026192C"/>
    <w:rsid w:val="00261BB8"/>
    <w:rsid w:val="00261C1B"/>
    <w:rsid w:val="00261D75"/>
    <w:rsid w:val="00261E8E"/>
    <w:rsid w:val="0026276B"/>
    <w:rsid w:val="00262777"/>
    <w:rsid w:val="002627B5"/>
    <w:rsid w:val="002627FF"/>
    <w:rsid w:val="0026288B"/>
    <w:rsid w:val="00262D2C"/>
    <w:rsid w:val="00262E4F"/>
    <w:rsid w:val="002634D1"/>
    <w:rsid w:val="00263900"/>
    <w:rsid w:val="00263B43"/>
    <w:rsid w:val="00263FF9"/>
    <w:rsid w:val="00264F92"/>
    <w:rsid w:val="00265113"/>
    <w:rsid w:val="0026529F"/>
    <w:rsid w:val="002658AB"/>
    <w:rsid w:val="0026597C"/>
    <w:rsid w:val="00265B6C"/>
    <w:rsid w:val="00265DE2"/>
    <w:rsid w:val="00265ED7"/>
    <w:rsid w:val="00265F29"/>
    <w:rsid w:val="00266031"/>
    <w:rsid w:val="002662B7"/>
    <w:rsid w:val="002664C9"/>
    <w:rsid w:val="002665F6"/>
    <w:rsid w:val="002667F8"/>
    <w:rsid w:val="00266A3E"/>
    <w:rsid w:val="00266C33"/>
    <w:rsid w:val="002677EE"/>
    <w:rsid w:val="00267A55"/>
    <w:rsid w:val="00267BCE"/>
    <w:rsid w:val="00267F5D"/>
    <w:rsid w:val="00267F68"/>
    <w:rsid w:val="00267F98"/>
    <w:rsid w:val="00270155"/>
    <w:rsid w:val="0027034F"/>
    <w:rsid w:val="00270697"/>
    <w:rsid w:val="00270908"/>
    <w:rsid w:val="00270BA4"/>
    <w:rsid w:val="00270C7B"/>
    <w:rsid w:val="00270ED0"/>
    <w:rsid w:val="00270FBC"/>
    <w:rsid w:val="00271109"/>
    <w:rsid w:val="0027142A"/>
    <w:rsid w:val="0027163C"/>
    <w:rsid w:val="0027176C"/>
    <w:rsid w:val="002717B0"/>
    <w:rsid w:val="00271927"/>
    <w:rsid w:val="00271995"/>
    <w:rsid w:val="002720F6"/>
    <w:rsid w:val="0027220B"/>
    <w:rsid w:val="002726F5"/>
    <w:rsid w:val="00272BB0"/>
    <w:rsid w:val="00272DE7"/>
    <w:rsid w:val="00272ED5"/>
    <w:rsid w:val="002735A6"/>
    <w:rsid w:val="00273810"/>
    <w:rsid w:val="00273A18"/>
    <w:rsid w:val="00273BD9"/>
    <w:rsid w:val="002740B6"/>
    <w:rsid w:val="002743AD"/>
    <w:rsid w:val="00274467"/>
    <w:rsid w:val="002747A7"/>
    <w:rsid w:val="00274916"/>
    <w:rsid w:val="00274934"/>
    <w:rsid w:val="00274A37"/>
    <w:rsid w:val="00274B72"/>
    <w:rsid w:val="00274F95"/>
    <w:rsid w:val="00274FD4"/>
    <w:rsid w:val="00275392"/>
    <w:rsid w:val="00275474"/>
    <w:rsid w:val="00275747"/>
    <w:rsid w:val="00275C86"/>
    <w:rsid w:val="00275CF9"/>
    <w:rsid w:val="00275D12"/>
    <w:rsid w:val="00276010"/>
    <w:rsid w:val="00276102"/>
    <w:rsid w:val="00276247"/>
    <w:rsid w:val="002762F3"/>
    <w:rsid w:val="00276549"/>
    <w:rsid w:val="002766A6"/>
    <w:rsid w:val="00276778"/>
    <w:rsid w:val="00276B0D"/>
    <w:rsid w:val="00276FD7"/>
    <w:rsid w:val="0027720D"/>
    <w:rsid w:val="002772A1"/>
    <w:rsid w:val="00277301"/>
    <w:rsid w:val="0027763F"/>
    <w:rsid w:val="00277BDA"/>
    <w:rsid w:val="00277FCD"/>
    <w:rsid w:val="002801CF"/>
    <w:rsid w:val="00280203"/>
    <w:rsid w:val="002802FF"/>
    <w:rsid w:val="002806B0"/>
    <w:rsid w:val="00280A66"/>
    <w:rsid w:val="002813ED"/>
    <w:rsid w:val="00281966"/>
    <w:rsid w:val="002819E7"/>
    <w:rsid w:val="00281CBF"/>
    <w:rsid w:val="00281D71"/>
    <w:rsid w:val="0028200B"/>
    <w:rsid w:val="00282241"/>
    <w:rsid w:val="00282DE7"/>
    <w:rsid w:val="00282E6A"/>
    <w:rsid w:val="00282EDB"/>
    <w:rsid w:val="00283093"/>
    <w:rsid w:val="002830CA"/>
    <w:rsid w:val="00283507"/>
    <w:rsid w:val="002835E0"/>
    <w:rsid w:val="0028379D"/>
    <w:rsid w:val="00283F2E"/>
    <w:rsid w:val="00284CE5"/>
    <w:rsid w:val="00285A54"/>
    <w:rsid w:val="0028601F"/>
    <w:rsid w:val="002861C4"/>
    <w:rsid w:val="002862AD"/>
    <w:rsid w:val="00286324"/>
    <w:rsid w:val="00286984"/>
    <w:rsid w:val="00286C53"/>
    <w:rsid w:val="00286EFD"/>
    <w:rsid w:val="00286FD3"/>
    <w:rsid w:val="0028706E"/>
    <w:rsid w:val="002872AC"/>
    <w:rsid w:val="002879D8"/>
    <w:rsid w:val="00287C98"/>
    <w:rsid w:val="00287CF9"/>
    <w:rsid w:val="00287FC9"/>
    <w:rsid w:val="002900C1"/>
    <w:rsid w:val="0029035B"/>
    <w:rsid w:val="00290A08"/>
    <w:rsid w:val="00290A86"/>
    <w:rsid w:val="00290AE3"/>
    <w:rsid w:val="00290DDB"/>
    <w:rsid w:val="00290EBF"/>
    <w:rsid w:val="00291298"/>
    <w:rsid w:val="0029130A"/>
    <w:rsid w:val="002916A5"/>
    <w:rsid w:val="0029198C"/>
    <w:rsid w:val="00291A2A"/>
    <w:rsid w:val="00291B7F"/>
    <w:rsid w:val="00291F12"/>
    <w:rsid w:val="002921A3"/>
    <w:rsid w:val="0029245C"/>
    <w:rsid w:val="00293112"/>
    <w:rsid w:val="00293168"/>
    <w:rsid w:val="002932F1"/>
    <w:rsid w:val="00293AEF"/>
    <w:rsid w:val="00293C47"/>
    <w:rsid w:val="00294026"/>
    <w:rsid w:val="00294C78"/>
    <w:rsid w:val="00294CE8"/>
    <w:rsid w:val="00295104"/>
    <w:rsid w:val="002953AC"/>
    <w:rsid w:val="00295585"/>
    <w:rsid w:val="00295759"/>
    <w:rsid w:val="00295976"/>
    <w:rsid w:val="00295A66"/>
    <w:rsid w:val="00295B19"/>
    <w:rsid w:val="00295DAF"/>
    <w:rsid w:val="00295DF4"/>
    <w:rsid w:val="00295FF1"/>
    <w:rsid w:val="0029622F"/>
    <w:rsid w:val="00296331"/>
    <w:rsid w:val="00296426"/>
    <w:rsid w:val="00296723"/>
    <w:rsid w:val="0029686D"/>
    <w:rsid w:val="0029690D"/>
    <w:rsid w:val="00296B7D"/>
    <w:rsid w:val="00296BF6"/>
    <w:rsid w:val="00296DBD"/>
    <w:rsid w:val="00296F22"/>
    <w:rsid w:val="0029787B"/>
    <w:rsid w:val="002979A3"/>
    <w:rsid w:val="002979F1"/>
    <w:rsid w:val="00297BF5"/>
    <w:rsid w:val="00297E7C"/>
    <w:rsid w:val="002A033E"/>
    <w:rsid w:val="002A08A0"/>
    <w:rsid w:val="002A0A20"/>
    <w:rsid w:val="002A120D"/>
    <w:rsid w:val="002A1565"/>
    <w:rsid w:val="002A1582"/>
    <w:rsid w:val="002A158F"/>
    <w:rsid w:val="002A16AB"/>
    <w:rsid w:val="002A16D4"/>
    <w:rsid w:val="002A1BA9"/>
    <w:rsid w:val="002A1EBD"/>
    <w:rsid w:val="002A226A"/>
    <w:rsid w:val="002A2ED4"/>
    <w:rsid w:val="002A2FA9"/>
    <w:rsid w:val="002A33E4"/>
    <w:rsid w:val="002A34C4"/>
    <w:rsid w:val="002A35A6"/>
    <w:rsid w:val="002A38E2"/>
    <w:rsid w:val="002A3D23"/>
    <w:rsid w:val="002A4306"/>
    <w:rsid w:val="002A439E"/>
    <w:rsid w:val="002A4407"/>
    <w:rsid w:val="002A4455"/>
    <w:rsid w:val="002A44E8"/>
    <w:rsid w:val="002A4A87"/>
    <w:rsid w:val="002A4FF1"/>
    <w:rsid w:val="002A5546"/>
    <w:rsid w:val="002A5567"/>
    <w:rsid w:val="002A5593"/>
    <w:rsid w:val="002A5885"/>
    <w:rsid w:val="002A58FD"/>
    <w:rsid w:val="002A5CDB"/>
    <w:rsid w:val="002A5F1E"/>
    <w:rsid w:val="002A6087"/>
    <w:rsid w:val="002A64EA"/>
    <w:rsid w:val="002A66CF"/>
    <w:rsid w:val="002A6F6E"/>
    <w:rsid w:val="002A6FE4"/>
    <w:rsid w:val="002A70FE"/>
    <w:rsid w:val="002A76EE"/>
    <w:rsid w:val="002A7D33"/>
    <w:rsid w:val="002B0BAB"/>
    <w:rsid w:val="002B0D67"/>
    <w:rsid w:val="002B0D9B"/>
    <w:rsid w:val="002B1061"/>
    <w:rsid w:val="002B1070"/>
    <w:rsid w:val="002B14C7"/>
    <w:rsid w:val="002B1BED"/>
    <w:rsid w:val="002B1C3B"/>
    <w:rsid w:val="002B2482"/>
    <w:rsid w:val="002B28DE"/>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AF7"/>
    <w:rsid w:val="002B4B2B"/>
    <w:rsid w:val="002B502C"/>
    <w:rsid w:val="002B50A2"/>
    <w:rsid w:val="002B50A7"/>
    <w:rsid w:val="002B5307"/>
    <w:rsid w:val="002B56D1"/>
    <w:rsid w:val="002B6418"/>
    <w:rsid w:val="002B66C2"/>
    <w:rsid w:val="002B6984"/>
    <w:rsid w:val="002B6A47"/>
    <w:rsid w:val="002B70A4"/>
    <w:rsid w:val="002B726E"/>
    <w:rsid w:val="002B7348"/>
    <w:rsid w:val="002B7586"/>
    <w:rsid w:val="002B7BC3"/>
    <w:rsid w:val="002B7CF0"/>
    <w:rsid w:val="002C07B8"/>
    <w:rsid w:val="002C1013"/>
    <w:rsid w:val="002C107A"/>
    <w:rsid w:val="002C10D9"/>
    <w:rsid w:val="002C1227"/>
    <w:rsid w:val="002C129C"/>
    <w:rsid w:val="002C1931"/>
    <w:rsid w:val="002C1DA6"/>
    <w:rsid w:val="002C1E04"/>
    <w:rsid w:val="002C1F85"/>
    <w:rsid w:val="002C20B2"/>
    <w:rsid w:val="002C22F9"/>
    <w:rsid w:val="002C28C6"/>
    <w:rsid w:val="002C2B6C"/>
    <w:rsid w:val="002C327D"/>
    <w:rsid w:val="002C3644"/>
    <w:rsid w:val="002C364D"/>
    <w:rsid w:val="002C36C5"/>
    <w:rsid w:val="002C3949"/>
    <w:rsid w:val="002C3D11"/>
    <w:rsid w:val="002C40FA"/>
    <w:rsid w:val="002C478D"/>
    <w:rsid w:val="002C4973"/>
    <w:rsid w:val="002C4ED2"/>
    <w:rsid w:val="002C4EE1"/>
    <w:rsid w:val="002C5735"/>
    <w:rsid w:val="002C5A0A"/>
    <w:rsid w:val="002C6161"/>
    <w:rsid w:val="002C6361"/>
    <w:rsid w:val="002C65AB"/>
    <w:rsid w:val="002C6698"/>
    <w:rsid w:val="002C78CA"/>
    <w:rsid w:val="002C798D"/>
    <w:rsid w:val="002C7CC6"/>
    <w:rsid w:val="002D00A3"/>
    <w:rsid w:val="002D0420"/>
    <w:rsid w:val="002D0490"/>
    <w:rsid w:val="002D0566"/>
    <w:rsid w:val="002D087C"/>
    <w:rsid w:val="002D096A"/>
    <w:rsid w:val="002D0E6A"/>
    <w:rsid w:val="002D0E97"/>
    <w:rsid w:val="002D10E4"/>
    <w:rsid w:val="002D177B"/>
    <w:rsid w:val="002D18C7"/>
    <w:rsid w:val="002D19B9"/>
    <w:rsid w:val="002D1C25"/>
    <w:rsid w:val="002D1C7E"/>
    <w:rsid w:val="002D22F9"/>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49AC"/>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796"/>
    <w:rsid w:val="002D7FD6"/>
    <w:rsid w:val="002E0780"/>
    <w:rsid w:val="002E0978"/>
    <w:rsid w:val="002E0D59"/>
    <w:rsid w:val="002E109E"/>
    <w:rsid w:val="002E11C8"/>
    <w:rsid w:val="002E1368"/>
    <w:rsid w:val="002E1881"/>
    <w:rsid w:val="002E18FC"/>
    <w:rsid w:val="002E1DD0"/>
    <w:rsid w:val="002E1DEC"/>
    <w:rsid w:val="002E221E"/>
    <w:rsid w:val="002E2426"/>
    <w:rsid w:val="002E25FC"/>
    <w:rsid w:val="002E2BEA"/>
    <w:rsid w:val="002E2CC0"/>
    <w:rsid w:val="002E2F57"/>
    <w:rsid w:val="002E2FB1"/>
    <w:rsid w:val="002E3304"/>
    <w:rsid w:val="002E3305"/>
    <w:rsid w:val="002E399F"/>
    <w:rsid w:val="002E39DF"/>
    <w:rsid w:val="002E3A19"/>
    <w:rsid w:val="002E3BB7"/>
    <w:rsid w:val="002E3C32"/>
    <w:rsid w:val="002E3CE3"/>
    <w:rsid w:val="002E3E19"/>
    <w:rsid w:val="002E4193"/>
    <w:rsid w:val="002E45A3"/>
    <w:rsid w:val="002E4F28"/>
    <w:rsid w:val="002E4F5A"/>
    <w:rsid w:val="002E502A"/>
    <w:rsid w:val="002E5188"/>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6D58"/>
    <w:rsid w:val="002E7106"/>
    <w:rsid w:val="002E7616"/>
    <w:rsid w:val="002E7A4C"/>
    <w:rsid w:val="002E7BD8"/>
    <w:rsid w:val="002E7C27"/>
    <w:rsid w:val="002F030F"/>
    <w:rsid w:val="002F031F"/>
    <w:rsid w:val="002F09FD"/>
    <w:rsid w:val="002F0ACD"/>
    <w:rsid w:val="002F230E"/>
    <w:rsid w:val="002F29CF"/>
    <w:rsid w:val="002F2A75"/>
    <w:rsid w:val="002F2AE1"/>
    <w:rsid w:val="002F2B76"/>
    <w:rsid w:val="002F3208"/>
    <w:rsid w:val="002F33E7"/>
    <w:rsid w:val="002F37D6"/>
    <w:rsid w:val="002F385C"/>
    <w:rsid w:val="002F39AB"/>
    <w:rsid w:val="002F430C"/>
    <w:rsid w:val="002F47AE"/>
    <w:rsid w:val="002F48D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C1"/>
    <w:rsid w:val="003009E1"/>
    <w:rsid w:val="00300CF1"/>
    <w:rsid w:val="0030102E"/>
    <w:rsid w:val="003010BF"/>
    <w:rsid w:val="0030114D"/>
    <w:rsid w:val="00301537"/>
    <w:rsid w:val="00301AEB"/>
    <w:rsid w:val="00301F54"/>
    <w:rsid w:val="00301FC2"/>
    <w:rsid w:val="00302119"/>
    <w:rsid w:val="003022B8"/>
    <w:rsid w:val="00302917"/>
    <w:rsid w:val="00302933"/>
    <w:rsid w:val="00302F9F"/>
    <w:rsid w:val="00302FA8"/>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4760"/>
    <w:rsid w:val="00304A64"/>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6B6"/>
    <w:rsid w:val="00307D2B"/>
    <w:rsid w:val="00307FF7"/>
    <w:rsid w:val="00310076"/>
    <w:rsid w:val="0031040F"/>
    <w:rsid w:val="00310562"/>
    <w:rsid w:val="00311551"/>
    <w:rsid w:val="0031183A"/>
    <w:rsid w:val="00312329"/>
    <w:rsid w:val="0031255D"/>
    <w:rsid w:val="0031259C"/>
    <w:rsid w:val="003125DD"/>
    <w:rsid w:val="003127A8"/>
    <w:rsid w:val="00312B44"/>
    <w:rsid w:val="00312E64"/>
    <w:rsid w:val="00313025"/>
    <w:rsid w:val="00313337"/>
    <w:rsid w:val="003137AC"/>
    <w:rsid w:val="00313A49"/>
    <w:rsid w:val="0031410A"/>
    <w:rsid w:val="00315127"/>
    <w:rsid w:val="00315138"/>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E66"/>
    <w:rsid w:val="00320F4D"/>
    <w:rsid w:val="00321234"/>
    <w:rsid w:val="003212E5"/>
    <w:rsid w:val="00322361"/>
    <w:rsid w:val="0032236C"/>
    <w:rsid w:val="003223A4"/>
    <w:rsid w:val="00322B71"/>
    <w:rsid w:val="00322EB5"/>
    <w:rsid w:val="00323216"/>
    <w:rsid w:val="00323267"/>
    <w:rsid w:val="00323A8C"/>
    <w:rsid w:val="00323B35"/>
    <w:rsid w:val="00323BF8"/>
    <w:rsid w:val="00323C65"/>
    <w:rsid w:val="00323CFD"/>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65E"/>
    <w:rsid w:val="0033186E"/>
    <w:rsid w:val="0033200F"/>
    <w:rsid w:val="003322E7"/>
    <w:rsid w:val="0033250F"/>
    <w:rsid w:val="003327DE"/>
    <w:rsid w:val="003327EF"/>
    <w:rsid w:val="00332807"/>
    <w:rsid w:val="00332B8F"/>
    <w:rsid w:val="00332C6A"/>
    <w:rsid w:val="0033310E"/>
    <w:rsid w:val="00333302"/>
    <w:rsid w:val="00333627"/>
    <w:rsid w:val="00333F00"/>
    <w:rsid w:val="003344E5"/>
    <w:rsid w:val="003344F8"/>
    <w:rsid w:val="003345F7"/>
    <w:rsid w:val="00334644"/>
    <w:rsid w:val="003347C7"/>
    <w:rsid w:val="00334AC3"/>
    <w:rsid w:val="00334B13"/>
    <w:rsid w:val="00334BF6"/>
    <w:rsid w:val="00334E45"/>
    <w:rsid w:val="00335045"/>
    <w:rsid w:val="00335133"/>
    <w:rsid w:val="003353AD"/>
    <w:rsid w:val="003356A5"/>
    <w:rsid w:val="003356DA"/>
    <w:rsid w:val="00335755"/>
    <w:rsid w:val="00335A1C"/>
    <w:rsid w:val="00335B27"/>
    <w:rsid w:val="00336119"/>
    <w:rsid w:val="0033613D"/>
    <w:rsid w:val="00336398"/>
    <w:rsid w:val="003366F2"/>
    <w:rsid w:val="00336759"/>
    <w:rsid w:val="00336D6E"/>
    <w:rsid w:val="00336E7E"/>
    <w:rsid w:val="00337018"/>
    <w:rsid w:val="00337039"/>
    <w:rsid w:val="003373EF"/>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386"/>
    <w:rsid w:val="00342446"/>
    <w:rsid w:val="0034253C"/>
    <w:rsid w:val="00342575"/>
    <w:rsid w:val="003425B9"/>
    <w:rsid w:val="0034299D"/>
    <w:rsid w:val="00342C18"/>
    <w:rsid w:val="00342F01"/>
    <w:rsid w:val="0034417D"/>
    <w:rsid w:val="003447DB"/>
    <w:rsid w:val="003449FE"/>
    <w:rsid w:val="00344D20"/>
    <w:rsid w:val="00345089"/>
    <w:rsid w:val="00345391"/>
    <w:rsid w:val="00345569"/>
    <w:rsid w:val="00345615"/>
    <w:rsid w:val="00345AD9"/>
    <w:rsid w:val="00345CA3"/>
    <w:rsid w:val="00345CF5"/>
    <w:rsid w:val="00346016"/>
    <w:rsid w:val="0034621A"/>
    <w:rsid w:val="003462A8"/>
    <w:rsid w:val="0034647A"/>
    <w:rsid w:val="003465AB"/>
    <w:rsid w:val="00346769"/>
    <w:rsid w:val="00346796"/>
    <w:rsid w:val="00346810"/>
    <w:rsid w:val="00346A05"/>
    <w:rsid w:val="00346F69"/>
    <w:rsid w:val="0034718A"/>
    <w:rsid w:val="003472F5"/>
    <w:rsid w:val="0034754E"/>
    <w:rsid w:val="0034757E"/>
    <w:rsid w:val="0034769E"/>
    <w:rsid w:val="00347C0A"/>
    <w:rsid w:val="00347CC4"/>
    <w:rsid w:val="0035008C"/>
    <w:rsid w:val="0035086F"/>
    <w:rsid w:val="003508C0"/>
    <w:rsid w:val="00350B61"/>
    <w:rsid w:val="00351034"/>
    <w:rsid w:val="00351055"/>
    <w:rsid w:val="0035114E"/>
    <w:rsid w:val="0035126A"/>
    <w:rsid w:val="003515AC"/>
    <w:rsid w:val="00351856"/>
    <w:rsid w:val="00351D02"/>
    <w:rsid w:val="00351D17"/>
    <w:rsid w:val="00351D19"/>
    <w:rsid w:val="003521B3"/>
    <w:rsid w:val="003522E5"/>
    <w:rsid w:val="003524BF"/>
    <w:rsid w:val="00352F47"/>
    <w:rsid w:val="00353238"/>
    <w:rsid w:val="00353313"/>
    <w:rsid w:val="0035333D"/>
    <w:rsid w:val="00353441"/>
    <w:rsid w:val="0035359A"/>
    <w:rsid w:val="0035397F"/>
    <w:rsid w:val="00353C0E"/>
    <w:rsid w:val="00353CE5"/>
    <w:rsid w:val="00353DB7"/>
    <w:rsid w:val="003540A1"/>
    <w:rsid w:val="0035422B"/>
    <w:rsid w:val="0035430A"/>
    <w:rsid w:val="00354378"/>
    <w:rsid w:val="003543A7"/>
    <w:rsid w:val="003547B2"/>
    <w:rsid w:val="00354883"/>
    <w:rsid w:val="00354C22"/>
    <w:rsid w:val="00354D03"/>
    <w:rsid w:val="00354F20"/>
    <w:rsid w:val="003551EA"/>
    <w:rsid w:val="00355285"/>
    <w:rsid w:val="0035531E"/>
    <w:rsid w:val="00355794"/>
    <w:rsid w:val="00355946"/>
    <w:rsid w:val="00355AE8"/>
    <w:rsid w:val="0035609B"/>
    <w:rsid w:val="003560D1"/>
    <w:rsid w:val="0035639C"/>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3B1"/>
    <w:rsid w:val="0036142D"/>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A86"/>
    <w:rsid w:val="00364CEC"/>
    <w:rsid w:val="003652D6"/>
    <w:rsid w:val="003656AE"/>
    <w:rsid w:val="00365800"/>
    <w:rsid w:val="00365BC3"/>
    <w:rsid w:val="00365D1E"/>
    <w:rsid w:val="00365F47"/>
    <w:rsid w:val="00366267"/>
    <w:rsid w:val="00366311"/>
    <w:rsid w:val="00366B0C"/>
    <w:rsid w:val="00366D17"/>
    <w:rsid w:val="00366DBC"/>
    <w:rsid w:val="00366E1E"/>
    <w:rsid w:val="00367273"/>
    <w:rsid w:val="00367389"/>
    <w:rsid w:val="00367E44"/>
    <w:rsid w:val="00370746"/>
    <w:rsid w:val="003709A3"/>
    <w:rsid w:val="00370AFC"/>
    <w:rsid w:val="00370E88"/>
    <w:rsid w:val="003710ED"/>
    <w:rsid w:val="00371355"/>
    <w:rsid w:val="0037147B"/>
    <w:rsid w:val="003714EC"/>
    <w:rsid w:val="00371824"/>
    <w:rsid w:val="00371AD0"/>
    <w:rsid w:val="00371B42"/>
    <w:rsid w:val="003723F0"/>
    <w:rsid w:val="0037277D"/>
    <w:rsid w:val="00372C56"/>
    <w:rsid w:val="00372D6B"/>
    <w:rsid w:val="00372E76"/>
    <w:rsid w:val="00372EC7"/>
    <w:rsid w:val="0037347A"/>
    <w:rsid w:val="00373BFF"/>
    <w:rsid w:val="00373EF7"/>
    <w:rsid w:val="00374016"/>
    <w:rsid w:val="00374054"/>
    <w:rsid w:val="00374335"/>
    <w:rsid w:val="0037440B"/>
    <w:rsid w:val="00374447"/>
    <w:rsid w:val="003745CC"/>
    <w:rsid w:val="00374695"/>
    <w:rsid w:val="00374EBA"/>
    <w:rsid w:val="00375BA4"/>
    <w:rsid w:val="00376177"/>
    <w:rsid w:val="003761BF"/>
    <w:rsid w:val="0037622B"/>
    <w:rsid w:val="0037628E"/>
    <w:rsid w:val="003763BB"/>
    <w:rsid w:val="003765B8"/>
    <w:rsid w:val="003768D5"/>
    <w:rsid w:val="00376E40"/>
    <w:rsid w:val="00376E6F"/>
    <w:rsid w:val="00376E9C"/>
    <w:rsid w:val="0037742D"/>
    <w:rsid w:val="0037748B"/>
    <w:rsid w:val="003774F5"/>
    <w:rsid w:val="00377780"/>
    <w:rsid w:val="003778F1"/>
    <w:rsid w:val="00377CC0"/>
    <w:rsid w:val="00377D34"/>
    <w:rsid w:val="0038011F"/>
    <w:rsid w:val="00380A43"/>
    <w:rsid w:val="00380C33"/>
    <w:rsid w:val="00380D3A"/>
    <w:rsid w:val="00380D7D"/>
    <w:rsid w:val="00380EB7"/>
    <w:rsid w:val="00380FF2"/>
    <w:rsid w:val="00381196"/>
    <w:rsid w:val="003811F8"/>
    <w:rsid w:val="003812ED"/>
    <w:rsid w:val="0038166C"/>
    <w:rsid w:val="0038188C"/>
    <w:rsid w:val="00381AB7"/>
    <w:rsid w:val="00381E05"/>
    <w:rsid w:val="0038230A"/>
    <w:rsid w:val="003823AE"/>
    <w:rsid w:val="00382643"/>
    <w:rsid w:val="0038268A"/>
    <w:rsid w:val="003826AC"/>
    <w:rsid w:val="00382AF6"/>
    <w:rsid w:val="00382B4F"/>
    <w:rsid w:val="00382BF3"/>
    <w:rsid w:val="003837BE"/>
    <w:rsid w:val="00383B49"/>
    <w:rsid w:val="00383D66"/>
    <w:rsid w:val="00383ED6"/>
    <w:rsid w:val="0038443A"/>
    <w:rsid w:val="003848A6"/>
    <w:rsid w:val="00384B96"/>
    <w:rsid w:val="00384EC2"/>
    <w:rsid w:val="00384F52"/>
    <w:rsid w:val="003854A3"/>
    <w:rsid w:val="00385868"/>
    <w:rsid w:val="003859E9"/>
    <w:rsid w:val="00385B08"/>
    <w:rsid w:val="00385D49"/>
    <w:rsid w:val="00385FA4"/>
    <w:rsid w:val="0038607F"/>
    <w:rsid w:val="003862A7"/>
    <w:rsid w:val="00386355"/>
    <w:rsid w:val="00386372"/>
    <w:rsid w:val="003866DE"/>
    <w:rsid w:val="00386785"/>
    <w:rsid w:val="003867D6"/>
    <w:rsid w:val="0038687B"/>
    <w:rsid w:val="00387039"/>
    <w:rsid w:val="00387733"/>
    <w:rsid w:val="00387B14"/>
    <w:rsid w:val="00387B65"/>
    <w:rsid w:val="003903ED"/>
    <w:rsid w:val="003906D3"/>
    <w:rsid w:val="00390E73"/>
    <w:rsid w:val="00391441"/>
    <w:rsid w:val="003917D1"/>
    <w:rsid w:val="003919E4"/>
    <w:rsid w:val="00391B2F"/>
    <w:rsid w:val="003922FC"/>
    <w:rsid w:val="003925FE"/>
    <w:rsid w:val="00392939"/>
    <w:rsid w:val="00393081"/>
    <w:rsid w:val="00393184"/>
    <w:rsid w:val="00393333"/>
    <w:rsid w:val="00393CCE"/>
    <w:rsid w:val="00393FB8"/>
    <w:rsid w:val="00394205"/>
    <w:rsid w:val="0039464A"/>
    <w:rsid w:val="003946A1"/>
    <w:rsid w:val="00394773"/>
    <w:rsid w:val="0039490B"/>
    <w:rsid w:val="00394C4E"/>
    <w:rsid w:val="00394D90"/>
    <w:rsid w:val="00395336"/>
    <w:rsid w:val="003956BD"/>
    <w:rsid w:val="00395BDA"/>
    <w:rsid w:val="00395D27"/>
    <w:rsid w:val="00395E16"/>
    <w:rsid w:val="00396196"/>
    <w:rsid w:val="0039625F"/>
    <w:rsid w:val="0039642C"/>
    <w:rsid w:val="00396476"/>
    <w:rsid w:val="003965C8"/>
    <w:rsid w:val="00396A0E"/>
    <w:rsid w:val="00397114"/>
    <w:rsid w:val="00397476"/>
    <w:rsid w:val="00397492"/>
    <w:rsid w:val="00397C0F"/>
    <w:rsid w:val="00397E86"/>
    <w:rsid w:val="003A039B"/>
    <w:rsid w:val="003A04AA"/>
    <w:rsid w:val="003A04C3"/>
    <w:rsid w:val="003A05C8"/>
    <w:rsid w:val="003A05DC"/>
    <w:rsid w:val="003A0777"/>
    <w:rsid w:val="003A080E"/>
    <w:rsid w:val="003A0960"/>
    <w:rsid w:val="003A09AE"/>
    <w:rsid w:val="003A0BD7"/>
    <w:rsid w:val="003A0ECB"/>
    <w:rsid w:val="003A1309"/>
    <w:rsid w:val="003A1591"/>
    <w:rsid w:val="003A18C5"/>
    <w:rsid w:val="003A196F"/>
    <w:rsid w:val="003A1B0D"/>
    <w:rsid w:val="003A2274"/>
    <w:rsid w:val="003A229F"/>
    <w:rsid w:val="003A23FA"/>
    <w:rsid w:val="003A2976"/>
    <w:rsid w:val="003A2993"/>
    <w:rsid w:val="003A3145"/>
    <w:rsid w:val="003A32DE"/>
    <w:rsid w:val="003A33DC"/>
    <w:rsid w:val="003A3CB9"/>
    <w:rsid w:val="003A433F"/>
    <w:rsid w:val="003A452F"/>
    <w:rsid w:val="003A4715"/>
    <w:rsid w:val="003A4768"/>
    <w:rsid w:val="003A4BB7"/>
    <w:rsid w:val="003A4F26"/>
    <w:rsid w:val="003A502C"/>
    <w:rsid w:val="003A5313"/>
    <w:rsid w:val="003A5394"/>
    <w:rsid w:val="003A53D7"/>
    <w:rsid w:val="003A55FC"/>
    <w:rsid w:val="003A5F6C"/>
    <w:rsid w:val="003A6091"/>
    <w:rsid w:val="003A6382"/>
    <w:rsid w:val="003A6493"/>
    <w:rsid w:val="003A64DF"/>
    <w:rsid w:val="003A6AEA"/>
    <w:rsid w:val="003A6B31"/>
    <w:rsid w:val="003A7592"/>
    <w:rsid w:val="003A7BEB"/>
    <w:rsid w:val="003A7DD5"/>
    <w:rsid w:val="003B01ED"/>
    <w:rsid w:val="003B02D1"/>
    <w:rsid w:val="003B05AE"/>
    <w:rsid w:val="003B0696"/>
    <w:rsid w:val="003B0864"/>
    <w:rsid w:val="003B0D83"/>
    <w:rsid w:val="003B1001"/>
    <w:rsid w:val="003B1048"/>
    <w:rsid w:val="003B12F9"/>
    <w:rsid w:val="003B1350"/>
    <w:rsid w:val="003B1497"/>
    <w:rsid w:val="003B19C6"/>
    <w:rsid w:val="003B1C14"/>
    <w:rsid w:val="003B2146"/>
    <w:rsid w:val="003B2291"/>
    <w:rsid w:val="003B2678"/>
    <w:rsid w:val="003B3121"/>
    <w:rsid w:val="003B328F"/>
    <w:rsid w:val="003B32E4"/>
    <w:rsid w:val="003B3334"/>
    <w:rsid w:val="003B33B7"/>
    <w:rsid w:val="003B33BA"/>
    <w:rsid w:val="003B34D7"/>
    <w:rsid w:val="003B3C64"/>
    <w:rsid w:val="003B4083"/>
    <w:rsid w:val="003B4202"/>
    <w:rsid w:val="003B4649"/>
    <w:rsid w:val="003B47F3"/>
    <w:rsid w:val="003B49F2"/>
    <w:rsid w:val="003B4B56"/>
    <w:rsid w:val="003B52C4"/>
    <w:rsid w:val="003B583F"/>
    <w:rsid w:val="003B5D90"/>
    <w:rsid w:val="003B5E71"/>
    <w:rsid w:val="003B66D2"/>
    <w:rsid w:val="003B693D"/>
    <w:rsid w:val="003B6998"/>
    <w:rsid w:val="003B6C75"/>
    <w:rsid w:val="003B6E73"/>
    <w:rsid w:val="003B7763"/>
    <w:rsid w:val="003B77B7"/>
    <w:rsid w:val="003B7BA6"/>
    <w:rsid w:val="003C029C"/>
    <w:rsid w:val="003C0675"/>
    <w:rsid w:val="003C0A34"/>
    <w:rsid w:val="003C0A88"/>
    <w:rsid w:val="003C0D6F"/>
    <w:rsid w:val="003C0D96"/>
    <w:rsid w:val="003C0E58"/>
    <w:rsid w:val="003C108B"/>
    <w:rsid w:val="003C1444"/>
    <w:rsid w:val="003C1568"/>
    <w:rsid w:val="003C15C3"/>
    <w:rsid w:val="003C1AF7"/>
    <w:rsid w:val="003C23C1"/>
    <w:rsid w:val="003C2C9B"/>
    <w:rsid w:val="003C2FE7"/>
    <w:rsid w:val="003C329E"/>
    <w:rsid w:val="003C32F9"/>
    <w:rsid w:val="003C342F"/>
    <w:rsid w:val="003C3CF9"/>
    <w:rsid w:val="003C3D9F"/>
    <w:rsid w:val="003C3EE7"/>
    <w:rsid w:val="003C4370"/>
    <w:rsid w:val="003C43E9"/>
    <w:rsid w:val="003C43FD"/>
    <w:rsid w:val="003C4442"/>
    <w:rsid w:val="003C45D4"/>
    <w:rsid w:val="003C4BB1"/>
    <w:rsid w:val="003C4D22"/>
    <w:rsid w:val="003C50D9"/>
    <w:rsid w:val="003C51F4"/>
    <w:rsid w:val="003C5321"/>
    <w:rsid w:val="003C55D6"/>
    <w:rsid w:val="003C5842"/>
    <w:rsid w:val="003C59DF"/>
    <w:rsid w:val="003C5A67"/>
    <w:rsid w:val="003C5FED"/>
    <w:rsid w:val="003C6110"/>
    <w:rsid w:val="003C662E"/>
    <w:rsid w:val="003C6910"/>
    <w:rsid w:val="003C6A54"/>
    <w:rsid w:val="003C6B58"/>
    <w:rsid w:val="003C6C39"/>
    <w:rsid w:val="003C707D"/>
    <w:rsid w:val="003C70A7"/>
    <w:rsid w:val="003C70DD"/>
    <w:rsid w:val="003C72D2"/>
    <w:rsid w:val="003C7495"/>
    <w:rsid w:val="003C7656"/>
    <w:rsid w:val="003C76C5"/>
    <w:rsid w:val="003C7EFA"/>
    <w:rsid w:val="003D0362"/>
    <w:rsid w:val="003D0535"/>
    <w:rsid w:val="003D13D1"/>
    <w:rsid w:val="003D1481"/>
    <w:rsid w:val="003D161A"/>
    <w:rsid w:val="003D179E"/>
    <w:rsid w:val="003D1E49"/>
    <w:rsid w:val="003D1E8B"/>
    <w:rsid w:val="003D2A01"/>
    <w:rsid w:val="003D2A79"/>
    <w:rsid w:val="003D2B57"/>
    <w:rsid w:val="003D30C7"/>
    <w:rsid w:val="003D3164"/>
    <w:rsid w:val="003D35C3"/>
    <w:rsid w:val="003D3758"/>
    <w:rsid w:val="003D37BE"/>
    <w:rsid w:val="003D38BC"/>
    <w:rsid w:val="003D38D0"/>
    <w:rsid w:val="003D3B6D"/>
    <w:rsid w:val="003D43E9"/>
    <w:rsid w:val="003D4740"/>
    <w:rsid w:val="003D482D"/>
    <w:rsid w:val="003D4873"/>
    <w:rsid w:val="003D49F0"/>
    <w:rsid w:val="003D4BC9"/>
    <w:rsid w:val="003D4E66"/>
    <w:rsid w:val="003D5160"/>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D59"/>
    <w:rsid w:val="003D7EEA"/>
    <w:rsid w:val="003E0057"/>
    <w:rsid w:val="003E03C5"/>
    <w:rsid w:val="003E09BE"/>
    <w:rsid w:val="003E0BF9"/>
    <w:rsid w:val="003E0C91"/>
    <w:rsid w:val="003E1197"/>
    <w:rsid w:val="003E11A2"/>
    <w:rsid w:val="003E1581"/>
    <w:rsid w:val="003E182B"/>
    <w:rsid w:val="003E194E"/>
    <w:rsid w:val="003E1A42"/>
    <w:rsid w:val="003E1C57"/>
    <w:rsid w:val="003E1C6C"/>
    <w:rsid w:val="003E2447"/>
    <w:rsid w:val="003E2841"/>
    <w:rsid w:val="003E3058"/>
    <w:rsid w:val="003E3171"/>
    <w:rsid w:val="003E3327"/>
    <w:rsid w:val="003E340E"/>
    <w:rsid w:val="003E3627"/>
    <w:rsid w:val="003E37F9"/>
    <w:rsid w:val="003E3A65"/>
    <w:rsid w:val="003E3BEC"/>
    <w:rsid w:val="003E3C1B"/>
    <w:rsid w:val="003E4498"/>
    <w:rsid w:val="003E484F"/>
    <w:rsid w:val="003E4C17"/>
    <w:rsid w:val="003E4CE2"/>
    <w:rsid w:val="003E5288"/>
    <w:rsid w:val="003E55B6"/>
    <w:rsid w:val="003E598A"/>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0F21"/>
    <w:rsid w:val="003F1892"/>
    <w:rsid w:val="003F1C36"/>
    <w:rsid w:val="003F20F8"/>
    <w:rsid w:val="003F21CC"/>
    <w:rsid w:val="003F2909"/>
    <w:rsid w:val="003F2A17"/>
    <w:rsid w:val="003F2C47"/>
    <w:rsid w:val="003F2C5D"/>
    <w:rsid w:val="003F2C68"/>
    <w:rsid w:val="003F2F60"/>
    <w:rsid w:val="003F35F8"/>
    <w:rsid w:val="003F3643"/>
    <w:rsid w:val="003F3712"/>
    <w:rsid w:val="003F40F0"/>
    <w:rsid w:val="003F41F8"/>
    <w:rsid w:val="003F45B5"/>
    <w:rsid w:val="003F4F61"/>
    <w:rsid w:val="003F4F9B"/>
    <w:rsid w:val="003F5382"/>
    <w:rsid w:val="003F5686"/>
    <w:rsid w:val="003F613E"/>
    <w:rsid w:val="003F63EC"/>
    <w:rsid w:val="003F65E1"/>
    <w:rsid w:val="003F6769"/>
    <w:rsid w:val="003F67F4"/>
    <w:rsid w:val="003F694E"/>
    <w:rsid w:val="003F6C0C"/>
    <w:rsid w:val="003F7B15"/>
    <w:rsid w:val="003F7F7B"/>
    <w:rsid w:val="00400196"/>
    <w:rsid w:val="004002C2"/>
    <w:rsid w:val="004002EA"/>
    <w:rsid w:val="00400D0A"/>
    <w:rsid w:val="00401072"/>
    <w:rsid w:val="004012EA"/>
    <w:rsid w:val="00401C88"/>
    <w:rsid w:val="0040226D"/>
    <w:rsid w:val="004027F4"/>
    <w:rsid w:val="0040294F"/>
    <w:rsid w:val="00402F73"/>
    <w:rsid w:val="00402F7D"/>
    <w:rsid w:val="004031A5"/>
    <w:rsid w:val="00403396"/>
    <w:rsid w:val="004037F7"/>
    <w:rsid w:val="00403F5A"/>
    <w:rsid w:val="004040DB"/>
    <w:rsid w:val="004042F7"/>
    <w:rsid w:val="004043C1"/>
    <w:rsid w:val="00404429"/>
    <w:rsid w:val="004045B0"/>
    <w:rsid w:val="004047C0"/>
    <w:rsid w:val="00404803"/>
    <w:rsid w:val="00404B01"/>
    <w:rsid w:val="0040529A"/>
    <w:rsid w:val="0040529E"/>
    <w:rsid w:val="00405304"/>
    <w:rsid w:val="0040533F"/>
    <w:rsid w:val="004055A0"/>
    <w:rsid w:val="00405648"/>
    <w:rsid w:val="00405864"/>
    <w:rsid w:val="004058A6"/>
    <w:rsid w:val="00405B86"/>
    <w:rsid w:val="00405BE7"/>
    <w:rsid w:val="00405D13"/>
    <w:rsid w:val="0040615D"/>
    <w:rsid w:val="0040622D"/>
    <w:rsid w:val="00406913"/>
    <w:rsid w:val="00406C3D"/>
    <w:rsid w:val="00406EED"/>
    <w:rsid w:val="00406F19"/>
    <w:rsid w:val="004071E4"/>
    <w:rsid w:val="00407470"/>
    <w:rsid w:val="00407552"/>
    <w:rsid w:val="004076DE"/>
    <w:rsid w:val="00407771"/>
    <w:rsid w:val="00407AF1"/>
    <w:rsid w:val="00407B1D"/>
    <w:rsid w:val="00407CFB"/>
    <w:rsid w:val="00410539"/>
    <w:rsid w:val="00410696"/>
    <w:rsid w:val="004107E5"/>
    <w:rsid w:val="00410CB0"/>
    <w:rsid w:val="00410DFB"/>
    <w:rsid w:val="00410EE3"/>
    <w:rsid w:val="00411051"/>
    <w:rsid w:val="004112A3"/>
    <w:rsid w:val="004112BD"/>
    <w:rsid w:val="00411733"/>
    <w:rsid w:val="00411938"/>
    <w:rsid w:val="004119B2"/>
    <w:rsid w:val="0041229D"/>
    <w:rsid w:val="004125D0"/>
    <w:rsid w:val="00412641"/>
    <w:rsid w:val="0041278B"/>
    <w:rsid w:val="004127DA"/>
    <w:rsid w:val="00413514"/>
    <w:rsid w:val="004138E6"/>
    <w:rsid w:val="00413BEB"/>
    <w:rsid w:val="00413C10"/>
    <w:rsid w:val="0041400B"/>
    <w:rsid w:val="004140E3"/>
    <w:rsid w:val="004140ED"/>
    <w:rsid w:val="004140FA"/>
    <w:rsid w:val="00414407"/>
    <w:rsid w:val="004149F2"/>
    <w:rsid w:val="00414AB7"/>
    <w:rsid w:val="00414BDF"/>
    <w:rsid w:val="00414DCA"/>
    <w:rsid w:val="00414DDB"/>
    <w:rsid w:val="004153BD"/>
    <w:rsid w:val="004156F4"/>
    <w:rsid w:val="00415A3C"/>
    <w:rsid w:val="00415B6F"/>
    <w:rsid w:val="00415EA3"/>
    <w:rsid w:val="0041695C"/>
    <w:rsid w:val="00416BB7"/>
    <w:rsid w:val="004170FF"/>
    <w:rsid w:val="004176A0"/>
    <w:rsid w:val="004179D6"/>
    <w:rsid w:val="00417C33"/>
    <w:rsid w:val="00417DFC"/>
    <w:rsid w:val="00417EDE"/>
    <w:rsid w:val="004200F8"/>
    <w:rsid w:val="004203D6"/>
    <w:rsid w:val="00420855"/>
    <w:rsid w:val="00420914"/>
    <w:rsid w:val="00420DD7"/>
    <w:rsid w:val="00420E42"/>
    <w:rsid w:val="00420EC3"/>
    <w:rsid w:val="00421196"/>
    <w:rsid w:val="00421714"/>
    <w:rsid w:val="004217F6"/>
    <w:rsid w:val="0042213B"/>
    <w:rsid w:val="00422759"/>
    <w:rsid w:val="00422CF4"/>
    <w:rsid w:val="00422DA2"/>
    <w:rsid w:val="00422EFD"/>
    <w:rsid w:val="0042338F"/>
    <w:rsid w:val="00423446"/>
    <w:rsid w:val="00423DD3"/>
    <w:rsid w:val="00423E70"/>
    <w:rsid w:val="00424534"/>
    <w:rsid w:val="00424CFE"/>
    <w:rsid w:val="00424E9C"/>
    <w:rsid w:val="00424FB5"/>
    <w:rsid w:val="00425530"/>
    <w:rsid w:val="00425A3B"/>
    <w:rsid w:val="00425AC3"/>
    <w:rsid w:val="00425D92"/>
    <w:rsid w:val="00425FFC"/>
    <w:rsid w:val="004261E3"/>
    <w:rsid w:val="00426264"/>
    <w:rsid w:val="0042647F"/>
    <w:rsid w:val="004264F2"/>
    <w:rsid w:val="00426734"/>
    <w:rsid w:val="00426918"/>
    <w:rsid w:val="00426C90"/>
    <w:rsid w:val="00426E4C"/>
    <w:rsid w:val="00426E9E"/>
    <w:rsid w:val="00427013"/>
    <w:rsid w:val="004270DC"/>
    <w:rsid w:val="004270F8"/>
    <w:rsid w:val="0042712C"/>
    <w:rsid w:val="0042739D"/>
    <w:rsid w:val="00427835"/>
    <w:rsid w:val="00427B14"/>
    <w:rsid w:val="00427BDE"/>
    <w:rsid w:val="00430038"/>
    <w:rsid w:val="0043120D"/>
    <w:rsid w:val="00431375"/>
    <w:rsid w:val="004315C6"/>
    <w:rsid w:val="0043181E"/>
    <w:rsid w:val="004318C5"/>
    <w:rsid w:val="00431D5A"/>
    <w:rsid w:val="0043202A"/>
    <w:rsid w:val="00432792"/>
    <w:rsid w:val="0043299E"/>
    <w:rsid w:val="00432A5C"/>
    <w:rsid w:val="00432AFF"/>
    <w:rsid w:val="00432FCC"/>
    <w:rsid w:val="004334F3"/>
    <w:rsid w:val="004338B2"/>
    <w:rsid w:val="00433B1D"/>
    <w:rsid w:val="00433EC8"/>
    <w:rsid w:val="0043409E"/>
    <w:rsid w:val="0043409F"/>
    <w:rsid w:val="0043438F"/>
    <w:rsid w:val="00434464"/>
    <w:rsid w:val="0043446E"/>
    <w:rsid w:val="00434567"/>
    <w:rsid w:val="0043460F"/>
    <w:rsid w:val="00434AEE"/>
    <w:rsid w:val="00434CDE"/>
    <w:rsid w:val="00435109"/>
    <w:rsid w:val="00435895"/>
    <w:rsid w:val="00435D85"/>
    <w:rsid w:val="004360E8"/>
    <w:rsid w:val="00436416"/>
    <w:rsid w:val="0043648D"/>
    <w:rsid w:val="004364C5"/>
    <w:rsid w:val="004364D3"/>
    <w:rsid w:val="00436602"/>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0B0"/>
    <w:rsid w:val="00441962"/>
    <w:rsid w:val="00441B1D"/>
    <w:rsid w:val="00441D84"/>
    <w:rsid w:val="00441FB9"/>
    <w:rsid w:val="00442273"/>
    <w:rsid w:val="0044227A"/>
    <w:rsid w:val="004422A7"/>
    <w:rsid w:val="00442699"/>
    <w:rsid w:val="004428B1"/>
    <w:rsid w:val="00442CEF"/>
    <w:rsid w:val="004431FF"/>
    <w:rsid w:val="0044359F"/>
    <w:rsid w:val="0044377C"/>
    <w:rsid w:val="004438D9"/>
    <w:rsid w:val="00443910"/>
    <w:rsid w:val="0044391D"/>
    <w:rsid w:val="00443A65"/>
    <w:rsid w:val="00443B52"/>
    <w:rsid w:val="00443B8A"/>
    <w:rsid w:val="00443BEE"/>
    <w:rsid w:val="00444046"/>
    <w:rsid w:val="0044418D"/>
    <w:rsid w:val="00444678"/>
    <w:rsid w:val="0044511E"/>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47EF1"/>
    <w:rsid w:val="004502FF"/>
    <w:rsid w:val="0045074A"/>
    <w:rsid w:val="00450752"/>
    <w:rsid w:val="00450B2F"/>
    <w:rsid w:val="00450F81"/>
    <w:rsid w:val="004510C2"/>
    <w:rsid w:val="0045141B"/>
    <w:rsid w:val="00451484"/>
    <w:rsid w:val="00451C84"/>
    <w:rsid w:val="004522B6"/>
    <w:rsid w:val="004528C6"/>
    <w:rsid w:val="00452B11"/>
    <w:rsid w:val="00452E69"/>
    <w:rsid w:val="00453001"/>
    <w:rsid w:val="00453664"/>
    <w:rsid w:val="0045370E"/>
    <w:rsid w:val="00453A9E"/>
    <w:rsid w:val="00453B6C"/>
    <w:rsid w:val="00453C9D"/>
    <w:rsid w:val="00453F92"/>
    <w:rsid w:val="0045428D"/>
    <w:rsid w:val="004543BD"/>
    <w:rsid w:val="004545E6"/>
    <w:rsid w:val="004548A4"/>
    <w:rsid w:val="00454BBD"/>
    <w:rsid w:val="00454CCD"/>
    <w:rsid w:val="00454DBE"/>
    <w:rsid w:val="00454EDC"/>
    <w:rsid w:val="00454FC5"/>
    <w:rsid w:val="00455031"/>
    <w:rsid w:val="00455241"/>
    <w:rsid w:val="00455652"/>
    <w:rsid w:val="00455833"/>
    <w:rsid w:val="004558A0"/>
    <w:rsid w:val="004558A2"/>
    <w:rsid w:val="00455EBD"/>
    <w:rsid w:val="004562C0"/>
    <w:rsid w:val="00456659"/>
    <w:rsid w:val="00456696"/>
    <w:rsid w:val="004571A1"/>
    <w:rsid w:val="00457415"/>
    <w:rsid w:val="00457D4F"/>
    <w:rsid w:val="00457F73"/>
    <w:rsid w:val="0046085C"/>
    <w:rsid w:val="004608B3"/>
    <w:rsid w:val="00460928"/>
    <w:rsid w:val="00460A08"/>
    <w:rsid w:val="00460AD5"/>
    <w:rsid w:val="00460AEF"/>
    <w:rsid w:val="00460B6A"/>
    <w:rsid w:val="00460C62"/>
    <w:rsid w:val="004613AB"/>
    <w:rsid w:val="00461487"/>
    <w:rsid w:val="0046182C"/>
    <w:rsid w:val="0046184E"/>
    <w:rsid w:val="00461A2F"/>
    <w:rsid w:val="00461D08"/>
    <w:rsid w:val="00461DF7"/>
    <w:rsid w:val="00461EB8"/>
    <w:rsid w:val="00462AAD"/>
    <w:rsid w:val="00462B0A"/>
    <w:rsid w:val="00462CB1"/>
    <w:rsid w:val="0046304D"/>
    <w:rsid w:val="00463A5F"/>
    <w:rsid w:val="00463C5B"/>
    <w:rsid w:val="00463CAA"/>
    <w:rsid w:val="004642FA"/>
    <w:rsid w:val="004643A4"/>
    <w:rsid w:val="00464543"/>
    <w:rsid w:val="004646AB"/>
    <w:rsid w:val="0046489B"/>
    <w:rsid w:val="004648FE"/>
    <w:rsid w:val="004651AB"/>
    <w:rsid w:val="004652FA"/>
    <w:rsid w:val="004655F2"/>
    <w:rsid w:val="0046563D"/>
    <w:rsid w:val="00465A03"/>
    <w:rsid w:val="00466215"/>
    <w:rsid w:val="00466229"/>
    <w:rsid w:val="00466267"/>
    <w:rsid w:val="004663DD"/>
    <w:rsid w:val="00466B79"/>
    <w:rsid w:val="00466B86"/>
    <w:rsid w:val="00466EBA"/>
    <w:rsid w:val="00466FED"/>
    <w:rsid w:val="004674D8"/>
    <w:rsid w:val="00467643"/>
    <w:rsid w:val="00467922"/>
    <w:rsid w:val="00467FEA"/>
    <w:rsid w:val="00467FFA"/>
    <w:rsid w:val="00470492"/>
    <w:rsid w:val="00470617"/>
    <w:rsid w:val="00470BF0"/>
    <w:rsid w:val="0047111D"/>
    <w:rsid w:val="004711B1"/>
    <w:rsid w:val="00471665"/>
    <w:rsid w:val="004716E4"/>
    <w:rsid w:val="00471ABD"/>
    <w:rsid w:val="00471C20"/>
    <w:rsid w:val="00471DDA"/>
    <w:rsid w:val="00471DDC"/>
    <w:rsid w:val="00471E04"/>
    <w:rsid w:val="0047237D"/>
    <w:rsid w:val="004724E2"/>
    <w:rsid w:val="0047272A"/>
    <w:rsid w:val="00472A4E"/>
    <w:rsid w:val="00472C24"/>
    <w:rsid w:val="00472D30"/>
    <w:rsid w:val="0047302E"/>
    <w:rsid w:val="0047306D"/>
    <w:rsid w:val="0047310C"/>
    <w:rsid w:val="00473140"/>
    <w:rsid w:val="0047328E"/>
    <w:rsid w:val="004735AE"/>
    <w:rsid w:val="004737EE"/>
    <w:rsid w:val="00473A21"/>
    <w:rsid w:val="00473CB1"/>
    <w:rsid w:val="00473EBD"/>
    <w:rsid w:val="00473F90"/>
    <w:rsid w:val="004741FA"/>
    <w:rsid w:val="00474236"/>
    <w:rsid w:val="0047463C"/>
    <w:rsid w:val="004748D9"/>
    <w:rsid w:val="00474B3B"/>
    <w:rsid w:val="004750C8"/>
    <w:rsid w:val="0047529E"/>
    <w:rsid w:val="00475433"/>
    <w:rsid w:val="004756E2"/>
    <w:rsid w:val="004756E8"/>
    <w:rsid w:val="00475CA0"/>
    <w:rsid w:val="00476168"/>
    <w:rsid w:val="00476182"/>
    <w:rsid w:val="00476445"/>
    <w:rsid w:val="004765B8"/>
    <w:rsid w:val="00476755"/>
    <w:rsid w:val="00476804"/>
    <w:rsid w:val="00476AA5"/>
    <w:rsid w:val="00476D19"/>
    <w:rsid w:val="00476F34"/>
    <w:rsid w:val="00477144"/>
    <w:rsid w:val="00477704"/>
    <w:rsid w:val="0047792D"/>
    <w:rsid w:val="004779FA"/>
    <w:rsid w:val="00477B51"/>
    <w:rsid w:val="00477C12"/>
    <w:rsid w:val="00480179"/>
    <w:rsid w:val="0048053B"/>
    <w:rsid w:val="00480709"/>
    <w:rsid w:val="00480DF2"/>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2EA9"/>
    <w:rsid w:val="0048316D"/>
    <w:rsid w:val="0048354C"/>
    <w:rsid w:val="0048357F"/>
    <w:rsid w:val="00483AC8"/>
    <w:rsid w:val="00483B93"/>
    <w:rsid w:val="0048407D"/>
    <w:rsid w:val="00484624"/>
    <w:rsid w:val="00484956"/>
    <w:rsid w:val="00484C50"/>
    <w:rsid w:val="00485056"/>
    <w:rsid w:val="0048508B"/>
    <w:rsid w:val="0048557B"/>
    <w:rsid w:val="004856EE"/>
    <w:rsid w:val="00485841"/>
    <w:rsid w:val="00485880"/>
    <w:rsid w:val="00485B87"/>
    <w:rsid w:val="00485E65"/>
    <w:rsid w:val="00486414"/>
    <w:rsid w:val="0048642C"/>
    <w:rsid w:val="00486481"/>
    <w:rsid w:val="0048672B"/>
    <w:rsid w:val="00486907"/>
    <w:rsid w:val="004869B2"/>
    <w:rsid w:val="00486ABE"/>
    <w:rsid w:val="00486B9B"/>
    <w:rsid w:val="00486C41"/>
    <w:rsid w:val="00486E20"/>
    <w:rsid w:val="00486F04"/>
    <w:rsid w:val="00486F1C"/>
    <w:rsid w:val="0048750D"/>
    <w:rsid w:val="00487591"/>
    <w:rsid w:val="00487948"/>
    <w:rsid w:val="00487B46"/>
    <w:rsid w:val="00487BA4"/>
    <w:rsid w:val="00487C21"/>
    <w:rsid w:val="00487E84"/>
    <w:rsid w:val="0049099A"/>
    <w:rsid w:val="00490A14"/>
    <w:rsid w:val="00490A25"/>
    <w:rsid w:val="00490F8D"/>
    <w:rsid w:val="00490FAD"/>
    <w:rsid w:val="00491D52"/>
    <w:rsid w:val="004922AE"/>
    <w:rsid w:val="00492399"/>
    <w:rsid w:val="004924FF"/>
    <w:rsid w:val="00492620"/>
    <w:rsid w:val="00492A4E"/>
    <w:rsid w:val="00492F51"/>
    <w:rsid w:val="0049329E"/>
    <w:rsid w:val="0049380D"/>
    <w:rsid w:val="00494714"/>
    <w:rsid w:val="004948CD"/>
    <w:rsid w:val="00494D2C"/>
    <w:rsid w:val="004954BC"/>
    <w:rsid w:val="00495745"/>
    <w:rsid w:val="00495C41"/>
    <w:rsid w:val="004964F5"/>
    <w:rsid w:val="004967AC"/>
    <w:rsid w:val="004969B4"/>
    <w:rsid w:val="00496AB2"/>
    <w:rsid w:val="00496D58"/>
    <w:rsid w:val="004970C2"/>
    <w:rsid w:val="00497262"/>
    <w:rsid w:val="004974CA"/>
    <w:rsid w:val="00497D0B"/>
    <w:rsid w:val="00497F2E"/>
    <w:rsid w:val="004A01CF"/>
    <w:rsid w:val="004A0280"/>
    <w:rsid w:val="004A03DE"/>
    <w:rsid w:val="004A0761"/>
    <w:rsid w:val="004A0C8F"/>
    <w:rsid w:val="004A0DA5"/>
    <w:rsid w:val="004A10C1"/>
    <w:rsid w:val="004A127B"/>
    <w:rsid w:val="004A152D"/>
    <w:rsid w:val="004A1556"/>
    <w:rsid w:val="004A1DF6"/>
    <w:rsid w:val="004A1F35"/>
    <w:rsid w:val="004A24FF"/>
    <w:rsid w:val="004A25A6"/>
    <w:rsid w:val="004A2932"/>
    <w:rsid w:val="004A2A4F"/>
    <w:rsid w:val="004A2D43"/>
    <w:rsid w:val="004A2EBD"/>
    <w:rsid w:val="004A337E"/>
    <w:rsid w:val="004A35C7"/>
    <w:rsid w:val="004A3967"/>
    <w:rsid w:val="004A3B4C"/>
    <w:rsid w:val="004A3CDF"/>
    <w:rsid w:val="004A3F13"/>
    <w:rsid w:val="004A41A6"/>
    <w:rsid w:val="004A41EA"/>
    <w:rsid w:val="004A4255"/>
    <w:rsid w:val="004A4372"/>
    <w:rsid w:val="004A4493"/>
    <w:rsid w:val="004A44F9"/>
    <w:rsid w:val="004A4A6A"/>
    <w:rsid w:val="004A4B46"/>
    <w:rsid w:val="004A4C52"/>
    <w:rsid w:val="004A4F12"/>
    <w:rsid w:val="004A4FB0"/>
    <w:rsid w:val="004A50F5"/>
    <w:rsid w:val="004A53B9"/>
    <w:rsid w:val="004A53E3"/>
    <w:rsid w:val="004A55CF"/>
    <w:rsid w:val="004A5B96"/>
    <w:rsid w:val="004A5C0E"/>
    <w:rsid w:val="004A6415"/>
    <w:rsid w:val="004A67FB"/>
    <w:rsid w:val="004A6978"/>
    <w:rsid w:val="004A6BBF"/>
    <w:rsid w:val="004A6C7A"/>
    <w:rsid w:val="004A7029"/>
    <w:rsid w:val="004A7295"/>
    <w:rsid w:val="004A732E"/>
    <w:rsid w:val="004A73BF"/>
    <w:rsid w:val="004A7742"/>
    <w:rsid w:val="004A7978"/>
    <w:rsid w:val="004A799B"/>
    <w:rsid w:val="004A79DC"/>
    <w:rsid w:val="004B0713"/>
    <w:rsid w:val="004B0D5A"/>
    <w:rsid w:val="004B0E32"/>
    <w:rsid w:val="004B1325"/>
    <w:rsid w:val="004B1333"/>
    <w:rsid w:val="004B1555"/>
    <w:rsid w:val="004B16E8"/>
    <w:rsid w:val="004B1A67"/>
    <w:rsid w:val="004B1F14"/>
    <w:rsid w:val="004B203B"/>
    <w:rsid w:val="004B232E"/>
    <w:rsid w:val="004B24B4"/>
    <w:rsid w:val="004B24DE"/>
    <w:rsid w:val="004B2514"/>
    <w:rsid w:val="004B2659"/>
    <w:rsid w:val="004B26AC"/>
    <w:rsid w:val="004B2B94"/>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4F90"/>
    <w:rsid w:val="004B5303"/>
    <w:rsid w:val="004B530F"/>
    <w:rsid w:val="004B55D1"/>
    <w:rsid w:val="004B55E0"/>
    <w:rsid w:val="004B57C4"/>
    <w:rsid w:val="004B591B"/>
    <w:rsid w:val="004B5FAA"/>
    <w:rsid w:val="004B640F"/>
    <w:rsid w:val="004B65A8"/>
    <w:rsid w:val="004B666B"/>
    <w:rsid w:val="004B66DD"/>
    <w:rsid w:val="004B69D3"/>
    <w:rsid w:val="004B6B44"/>
    <w:rsid w:val="004B6C29"/>
    <w:rsid w:val="004B78C7"/>
    <w:rsid w:val="004B7972"/>
    <w:rsid w:val="004B798E"/>
    <w:rsid w:val="004B7C25"/>
    <w:rsid w:val="004C0019"/>
    <w:rsid w:val="004C0328"/>
    <w:rsid w:val="004C040F"/>
    <w:rsid w:val="004C0A70"/>
    <w:rsid w:val="004C0BB8"/>
    <w:rsid w:val="004C0E9A"/>
    <w:rsid w:val="004C105F"/>
    <w:rsid w:val="004C174C"/>
    <w:rsid w:val="004C1B33"/>
    <w:rsid w:val="004C25B1"/>
    <w:rsid w:val="004C298D"/>
    <w:rsid w:val="004C2CF0"/>
    <w:rsid w:val="004C2F9C"/>
    <w:rsid w:val="004C3061"/>
    <w:rsid w:val="004C37E8"/>
    <w:rsid w:val="004C38BE"/>
    <w:rsid w:val="004C3949"/>
    <w:rsid w:val="004C3D8D"/>
    <w:rsid w:val="004C4104"/>
    <w:rsid w:val="004C4317"/>
    <w:rsid w:val="004C4691"/>
    <w:rsid w:val="004C5272"/>
    <w:rsid w:val="004C5946"/>
    <w:rsid w:val="004C5AE1"/>
    <w:rsid w:val="004C5E3A"/>
    <w:rsid w:val="004C646F"/>
    <w:rsid w:val="004C6B08"/>
    <w:rsid w:val="004C6B0F"/>
    <w:rsid w:val="004C6E04"/>
    <w:rsid w:val="004C77F2"/>
    <w:rsid w:val="004C7B2F"/>
    <w:rsid w:val="004D016F"/>
    <w:rsid w:val="004D01DA"/>
    <w:rsid w:val="004D0A57"/>
    <w:rsid w:val="004D0B09"/>
    <w:rsid w:val="004D18FF"/>
    <w:rsid w:val="004D1F30"/>
    <w:rsid w:val="004D2160"/>
    <w:rsid w:val="004D22E3"/>
    <w:rsid w:val="004D23DA"/>
    <w:rsid w:val="004D258F"/>
    <w:rsid w:val="004D2686"/>
    <w:rsid w:val="004D28C1"/>
    <w:rsid w:val="004D2B61"/>
    <w:rsid w:val="004D34E9"/>
    <w:rsid w:val="004D3639"/>
    <w:rsid w:val="004D3FD4"/>
    <w:rsid w:val="004D3FDF"/>
    <w:rsid w:val="004D425B"/>
    <w:rsid w:val="004D4543"/>
    <w:rsid w:val="004D4740"/>
    <w:rsid w:val="004D4914"/>
    <w:rsid w:val="004D4AA2"/>
    <w:rsid w:val="004D4C57"/>
    <w:rsid w:val="004D4D71"/>
    <w:rsid w:val="004D517C"/>
    <w:rsid w:val="004D5314"/>
    <w:rsid w:val="004D56FD"/>
    <w:rsid w:val="004D59EF"/>
    <w:rsid w:val="004D5ED1"/>
    <w:rsid w:val="004D6082"/>
    <w:rsid w:val="004D65A7"/>
    <w:rsid w:val="004D67C8"/>
    <w:rsid w:val="004D68C3"/>
    <w:rsid w:val="004D6D46"/>
    <w:rsid w:val="004D6F2E"/>
    <w:rsid w:val="004D7343"/>
    <w:rsid w:val="004D742A"/>
    <w:rsid w:val="004D7956"/>
    <w:rsid w:val="004D7D95"/>
    <w:rsid w:val="004D7F2C"/>
    <w:rsid w:val="004E03FB"/>
    <w:rsid w:val="004E04B8"/>
    <w:rsid w:val="004E0A86"/>
    <w:rsid w:val="004E0E0F"/>
    <w:rsid w:val="004E19D9"/>
    <w:rsid w:val="004E1DAE"/>
    <w:rsid w:val="004E1E50"/>
    <w:rsid w:val="004E1F67"/>
    <w:rsid w:val="004E22F7"/>
    <w:rsid w:val="004E296B"/>
    <w:rsid w:val="004E299C"/>
    <w:rsid w:val="004E2B9B"/>
    <w:rsid w:val="004E2C1A"/>
    <w:rsid w:val="004E304E"/>
    <w:rsid w:val="004E3102"/>
    <w:rsid w:val="004E3685"/>
    <w:rsid w:val="004E386D"/>
    <w:rsid w:val="004E3CCF"/>
    <w:rsid w:val="004E41C3"/>
    <w:rsid w:val="004E424B"/>
    <w:rsid w:val="004E45DE"/>
    <w:rsid w:val="004E4892"/>
    <w:rsid w:val="004E4B05"/>
    <w:rsid w:val="004E4B25"/>
    <w:rsid w:val="004E4E26"/>
    <w:rsid w:val="004E5449"/>
    <w:rsid w:val="004E5522"/>
    <w:rsid w:val="004E56CF"/>
    <w:rsid w:val="004E5B26"/>
    <w:rsid w:val="004E5C27"/>
    <w:rsid w:val="004E5C88"/>
    <w:rsid w:val="004E5FA7"/>
    <w:rsid w:val="004E61B5"/>
    <w:rsid w:val="004E6B0F"/>
    <w:rsid w:val="004E6B53"/>
    <w:rsid w:val="004E6D2A"/>
    <w:rsid w:val="004E712A"/>
    <w:rsid w:val="004E7315"/>
    <w:rsid w:val="004E74CD"/>
    <w:rsid w:val="004E7B16"/>
    <w:rsid w:val="004E7C01"/>
    <w:rsid w:val="004E7CDF"/>
    <w:rsid w:val="004E7D47"/>
    <w:rsid w:val="004F033E"/>
    <w:rsid w:val="004F03AE"/>
    <w:rsid w:val="004F06EE"/>
    <w:rsid w:val="004F0CB0"/>
    <w:rsid w:val="004F0E58"/>
    <w:rsid w:val="004F1343"/>
    <w:rsid w:val="004F13B3"/>
    <w:rsid w:val="004F143A"/>
    <w:rsid w:val="004F15DE"/>
    <w:rsid w:val="004F1801"/>
    <w:rsid w:val="004F19B4"/>
    <w:rsid w:val="004F1B2E"/>
    <w:rsid w:val="004F1C2B"/>
    <w:rsid w:val="004F1D0F"/>
    <w:rsid w:val="004F1DDB"/>
    <w:rsid w:val="004F23BA"/>
    <w:rsid w:val="004F2801"/>
    <w:rsid w:val="004F2991"/>
    <w:rsid w:val="004F2B7B"/>
    <w:rsid w:val="004F2CAC"/>
    <w:rsid w:val="004F2D0C"/>
    <w:rsid w:val="004F2EBD"/>
    <w:rsid w:val="004F2F76"/>
    <w:rsid w:val="004F32C5"/>
    <w:rsid w:val="004F33D7"/>
    <w:rsid w:val="004F37A6"/>
    <w:rsid w:val="004F3846"/>
    <w:rsid w:val="004F3B87"/>
    <w:rsid w:val="004F43C3"/>
    <w:rsid w:val="004F490F"/>
    <w:rsid w:val="004F4A26"/>
    <w:rsid w:val="004F4B4C"/>
    <w:rsid w:val="004F4F3F"/>
    <w:rsid w:val="004F532C"/>
    <w:rsid w:val="004F53A3"/>
    <w:rsid w:val="004F55FC"/>
    <w:rsid w:val="004F59D5"/>
    <w:rsid w:val="004F5AC7"/>
    <w:rsid w:val="004F5DD1"/>
    <w:rsid w:val="004F6124"/>
    <w:rsid w:val="004F6A07"/>
    <w:rsid w:val="004F6B59"/>
    <w:rsid w:val="004F70BE"/>
    <w:rsid w:val="004F73AC"/>
    <w:rsid w:val="004F74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BAE"/>
    <w:rsid w:val="00502EDB"/>
    <w:rsid w:val="005030B0"/>
    <w:rsid w:val="005032B8"/>
    <w:rsid w:val="00503534"/>
    <w:rsid w:val="0050355B"/>
    <w:rsid w:val="0050366D"/>
    <w:rsid w:val="005036FB"/>
    <w:rsid w:val="00503FD7"/>
    <w:rsid w:val="005041A0"/>
    <w:rsid w:val="00504255"/>
    <w:rsid w:val="00504430"/>
    <w:rsid w:val="005045F6"/>
    <w:rsid w:val="00504857"/>
    <w:rsid w:val="00504A9C"/>
    <w:rsid w:val="00504CD8"/>
    <w:rsid w:val="00504E9B"/>
    <w:rsid w:val="00504F5F"/>
    <w:rsid w:val="00505887"/>
    <w:rsid w:val="00505D63"/>
    <w:rsid w:val="00505DAC"/>
    <w:rsid w:val="00506693"/>
    <w:rsid w:val="00506846"/>
    <w:rsid w:val="00506A7A"/>
    <w:rsid w:val="00506B28"/>
    <w:rsid w:val="00506F0E"/>
    <w:rsid w:val="005070A8"/>
    <w:rsid w:val="0050710C"/>
    <w:rsid w:val="005071A8"/>
    <w:rsid w:val="00507646"/>
    <w:rsid w:val="0050785C"/>
    <w:rsid w:val="00507A29"/>
    <w:rsid w:val="00507ACB"/>
    <w:rsid w:val="00507B19"/>
    <w:rsid w:val="00507F89"/>
    <w:rsid w:val="00510253"/>
    <w:rsid w:val="00510422"/>
    <w:rsid w:val="0051054C"/>
    <w:rsid w:val="005108C9"/>
    <w:rsid w:val="0051091D"/>
    <w:rsid w:val="00510C01"/>
    <w:rsid w:val="00510CD5"/>
    <w:rsid w:val="00510D25"/>
    <w:rsid w:val="00511317"/>
    <w:rsid w:val="00511385"/>
    <w:rsid w:val="005114EB"/>
    <w:rsid w:val="005115CE"/>
    <w:rsid w:val="00511852"/>
    <w:rsid w:val="0051213A"/>
    <w:rsid w:val="00512594"/>
    <w:rsid w:val="005129CD"/>
    <w:rsid w:val="00512B44"/>
    <w:rsid w:val="00512B54"/>
    <w:rsid w:val="00512C2E"/>
    <w:rsid w:val="0051318D"/>
    <w:rsid w:val="005138D0"/>
    <w:rsid w:val="00514029"/>
    <w:rsid w:val="005140C4"/>
    <w:rsid w:val="00514130"/>
    <w:rsid w:val="0051424E"/>
    <w:rsid w:val="00514372"/>
    <w:rsid w:val="0051441A"/>
    <w:rsid w:val="0051478D"/>
    <w:rsid w:val="0051482F"/>
    <w:rsid w:val="00514BDA"/>
    <w:rsid w:val="00514C6A"/>
    <w:rsid w:val="00514EA2"/>
    <w:rsid w:val="00515114"/>
    <w:rsid w:val="005153B4"/>
    <w:rsid w:val="00515947"/>
    <w:rsid w:val="0051599E"/>
    <w:rsid w:val="00515BB3"/>
    <w:rsid w:val="00515DF2"/>
    <w:rsid w:val="0051640E"/>
    <w:rsid w:val="00516933"/>
    <w:rsid w:val="00516E90"/>
    <w:rsid w:val="00516FBB"/>
    <w:rsid w:val="0051771A"/>
    <w:rsid w:val="00517A0F"/>
    <w:rsid w:val="00517C81"/>
    <w:rsid w:val="005204FB"/>
    <w:rsid w:val="00520709"/>
    <w:rsid w:val="0052081A"/>
    <w:rsid w:val="0052154F"/>
    <w:rsid w:val="005215E4"/>
    <w:rsid w:val="00521865"/>
    <w:rsid w:val="005220F4"/>
    <w:rsid w:val="005223D3"/>
    <w:rsid w:val="00522917"/>
    <w:rsid w:val="00522DC6"/>
    <w:rsid w:val="00523090"/>
    <w:rsid w:val="005237D3"/>
    <w:rsid w:val="00523952"/>
    <w:rsid w:val="00523BF4"/>
    <w:rsid w:val="00523E68"/>
    <w:rsid w:val="00524056"/>
    <w:rsid w:val="00524112"/>
    <w:rsid w:val="00524348"/>
    <w:rsid w:val="0052481C"/>
    <w:rsid w:val="005249E6"/>
    <w:rsid w:val="00524AEA"/>
    <w:rsid w:val="00524B9C"/>
    <w:rsid w:val="00524FF1"/>
    <w:rsid w:val="00525051"/>
    <w:rsid w:val="0052505F"/>
    <w:rsid w:val="005250A5"/>
    <w:rsid w:val="0052510C"/>
    <w:rsid w:val="005252E9"/>
    <w:rsid w:val="00525377"/>
    <w:rsid w:val="005257BA"/>
    <w:rsid w:val="00525903"/>
    <w:rsid w:val="005261F3"/>
    <w:rsid w:val="00526423"/>
    <w:rsid w:val="005267F4"/>
    <w:rsid w:val="0052688B"/>
    <w:rsid w:val="00526D7D"/>
    <w:rsid w:val="00526ED7"/>
    <w:rsid w:val="00527CBB"/>
    <w:rsid w:val="00527E4D"/>
    <w:rsid w:val="00527EFF"/>
    <w:rsid w:val="0053003B"/>
    <w:rsid w:val="00530133"/>
    <w:rsid w:val="00530299"/>
    <w:rsid w:val="00531063"/>
    <w:rsid w:val="005316D2"/>
    <w:rsid w:val="00531A25"/>
    <w:rsid w:val="00531C10"/>
    <w:rsid w:val="00531EB0"/>
    <w:rsid w:val="005323F4"/>
    <w:rsid w:val="00532482"/>
    <w:rsid w:val="0053254C"/>
    <w:rsid w:val="00532652"/>
    <w:rsid w:val="00532EE8"/>
    <w:rsid w:val="00532F9D"/>
    <w:rsid w:val="005332A0"/>
    <w:rsid w:val="00533359"/>
    <w:rsid w:val="005334B5"/>
    <w:rsid w:val="005336EB"/>
    <w:rsid w:val="00533968"/>
    <w:rsid w:val="00534085"/>
    <w:rsid w:val="005345C6"/>
    <w:rsid w:val="005345F6"/>
    <w:rsid w:val="005349D3"/>
    <w:rsid w:val="00534A3D"/>
    <w:rsid w:val="00534C22"/>
    <w:rsid w:val="00534E56"/>
    <w:rsid w:val="00534F0F"/>
    <w:rsid w:val="00535BAE"/>
    <w:rsid w:val="00535BEF"/>
    <w:rsid w:val="005362FE"/>
    <w:rsid w:val="005363AD"/>
    <w:rsid w:val="00536462"/>
    <w:rsid w:val="005366EE"/>
    <w:rsid w:val="00537A23"/>
    <w:rsid w:val="00537F01"/>
    <w:rsid w:val="00540338"/>
    <w:rsid w:val="0054052A"/>
    <w:rsid w:val="005405D6"/>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1D1"/>
    <w:rsid w:val="0054321B"/>
    <w:rsid w:val="00543366"/>
    <w:rsid w:val="00543442"/>
    <w:rsid w:val="00543799"/>
    <w:rsid w:val="00543A8B"/>
    <w:rsid w:val="00543D5A"/>
    <w:rsid w:val="00544172"/>
    <w:rsid w:val="005441B5"/>
    <w:rsid w:val="00544319"/>
    <w:rsid w:val="00544323"/>
    <w:rsid w:val="005443BD"/>
    <w:rsid w:val="005446D8"/>
    <w:rsid w:val="0054478F"/>
    <w:rsid w:val="00544B3C"/>
    <w:rsid w:val="00544EE4"/>
    <w:rsid w:val="005450BA"/>
    <w:rsid w:val="005451E2"/>
    <w:rsid w:val="005453B6"/>
    <w:rsid w:val="00545692"/>
    <w:rsid w:val="00545C39"/>
    <w:rsid w:val="00545F87"/>
    <w:rsid w:val="005465AE"/>
    <w:rsid w:val="00546795"/>
    <w:rsid w:val="00546DFA"/>
    <w:rsid w:val="005470C6"/>
    <w:rsid w:val="00547233"/>
    <w:rsid w:val="0054726C"/>
    <w:rsid w:val="00547B0D"/>
    <w:rsid w:val="00547E1F"/>
    <w:rsid w:val="00547E5A"/>
    <w:rsid w:val="00550449"/>
    <w:rsid w:val="00550C30"/>
    <w:rsid w:val="00551147"/>
    <w:rsid w:val="00551149"/>
    <w:rsid w:val="00551550"/>
    <w:rsid w:val="00551924"/>
    <w:rsid w:val="00551B36"/>
    <w:rsid w:val="00551C49"/>
    <w:rsid w:val="00552716"/>
    <w:rsid w:val="005528C6"/>
    <w:rsid w:val="00552988"/>
    <w:rsid w:val="00552A69"/>
    <w:rsid w:val="00552B55"/>
    <w:rsid w:val="0055320C"/>
    <w:rsid w:val="005538EC"/>
    <w:rsid w:val="00553B52"/>
    <w:rsid w:val="00553CFA"/>
    <w:rsid w:val="00553FA1"/>
    <w:rsid w:val="00553FF9"/>
    <w:rsid w:val="0055428C"/>
    <w:rsid w:val="00554390"/>
    <w:rsid w:val="0055451A"/>
    <w:rsid w:val="00554777"/>
    <w:rsid w:val="00554BFF"/>
    <w:rsid w:val="00554CD2"/>
    <w:rsid w:val="005551F5"/>
    <w:rsid w:val="005552AB"/>
    <w:rsid w:val="005553C0"/>
    <w:rsid w:val="00555739"/>
    <w:rsid w:val="00555989"/>
    <w:rsid w:val="005560A3"/>
    <w:rsid w:val="00556260"/>
    <w:rsid w:val="005562A7"/>
    <w:rsid w:val="00556AA0"/>
    <w:rsid w:val="00556C34"/>
    <w:rsid w:val="00557087"/>
    <w:rsid w:val="005570B1"/>
    <w:rsid w:val="0055752E"/>
    <w:rsid w:val="00557D03"/>
    <w:rsid w:val="00557FF1"/>
    <w:rsid w:val="00560348"/>
    <w:rsid w:val="0056052F"/>
    <w:rsid w:val="00560647"/>
    <w:rsid w:val="00560665"/>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2A"/>
    <w:rsid w:val="00565071"/>
    <w:rsid w:val="00565133"/>
    <w:rsid w:val="00565172"/>
    <w:rsid w:val="005653BF"/>
    <w:rsid w:val="00565EF2"/>
    <w:rsid w:val="0056615C"/>
    <w:rsid w:val="00566576"/>
    <w:rsid w:val="00566584"/>
    <w:rsid w:val="0056670F"/>
    <w:rsid w:val="00566717"/>
    <w:rsid w:val="0056693E"/>
    <w:rsid w:val="005670B6"/>
    <w:rsid w:val="0056731C"/>
    <w:rsid w:val="00567898"/>
    <w:rsid w:val="005679F3"/>
    <w:rsid w:val="00567BB8"/>
    <w:rsid w:val="00570299"/>
    <w:rsid w:val="00570676"/>
    <w:rsid w:val="00570B3A"/>
    <w:rsid w:val="00570F23"/>
    <w:rsid w:val="005711E2"/>
    <w:rsid w:val="005712EB"/>
    <w:rsid w:val="0057136D"/>
    <w:rsid w:val="00571905"/>
    <w:rsid w:val="00571CC4"/>
    <w:rsid w:val="00571D4B"/>
    <w:rsid w:val="0057206F"/>
    <w:rsid w:val="00572AC9"/>
    <w:rsid w:val="00572C79"/>
    <w:rsid w:val="00572D83"/>
    <w:rsid w:val="005730A0"/>
    <w:rsid w:val="005731C2"/>
    <w:rsid w:val="0057323B"/>
    <w:rsid w:val="005732F7"/>
    <w:rsid w:val="005735EA"/>
    <w:rsid w:val="0057365C"/>
    <w:rsid w:val="005736ED"/>
    <w:rsid w:val="005737A1"/>
    <w:rsid w:val="00573896"/>
    <w:rsid w:val="005738E4"/>
    <w:rsid w:val="005739CB"/>
    <w:rsid w:val="005739DC"/>
    <w:rsid w:val="00573E55"/>
    <w:rsid w:val="00574067"/>
    <w:rsid w:val="0057406A"/>
    <w:rsid w:val="00574627"/>
    <w:rsid w:val="00574768"/>
    <w:rsid w:val="00574A7D"/>
    <w:rsid w:val="00574B74"/>
    <w:rsid w:val="00575B75"/>
    <w:rsid w:val="00575C6D"/>
    <w:rsid w:val="00575E60"/>
    <w:rsid w:val="00575E92"/>
    <w:rsid w:val="00576079"/>
    <w:rsid w:val="0057615D"/>
    <w:rsid w:val="005761FA"/>
    <w:rsid w:val="0057638E"/>
    <w:rsid w:val="00576DA7"/>
    <w:rsid w:val="00576EE7"/>
    <w:rsid w:val="00577089"/>
    <w:rsid w:val="00577259"/>
    <w:rsid w:val="005774A5"/>
    <w:rsid w:val="005779AC"/>
    <w:rsid w:val="00577AA3"/>
    <w:rsid w:val="00577C2C"/>
    <w:rsid w:val="00577F57"/>
    <w:rsid w:val="005800DE"/>
    <w:rsid w:val="005800F4"/>
    <w:rsid w:val="00580112"/>
    <w:rsid w:val="00580376"/>
    <w:rsid w:val="0058052E"/>
    <w:rsid w:val="00581375"/>
    <w:rsid w:val="00581796"/>
    <w:rsid w:val="005818C8"/>
    <w:rsid w:val="00581B75"/>
    <w:rsid w:val="00581CAA"/>
    <w:rsid w:val="00582211"/>
    <w:rsid w:val="005823AA"/>
    <w:rsid w:val="00582743"/>
    <w:rsid w:val="00582B07"/>
    <w:rsid w:val="00583599"/>
    <w:rsid w:val="005838F6"/>
    <w:rsid w:val="00583C9E"/>
    <w:rsid w:val="005844B6"/>
    <w:rsid w:val="00584587"/>
    <w:rsid w:val="0058464F"/>
    <w:rsid w:val="00584770"/>
    <w:rsid w:val="00584AC6"/>
    <w:rsid w:val="00584D42"/>
    <w:rsid w:val="00585490"/>
    <w:rsid w:val="00585B91"/>
    <w:rsid w:val="00585C0A"/>
    <w:rsid w:val="00585FE5"/>
    <w:rsid w:val="00586170"/>
    <w:rsid w:val="0058637D"/>
    <w:rsid w:val="0058646F"/>
    <w:rsid w:val="005864B3"/>
    <w:rsid w:val="00586674"/>
    <w:rsid w:val="00586823"/>
    <w:rsid w:val="00586DAC"/>
    <w:rsid w:val="00587638"/>
    <w:rsid w:val="00587A51"/>
    <w:rsid w:val="00587DEC"/>
    <w:rsid w:val="0059007F"/>
    <w:rsid w:val="0059019C"/>
    <w:rsid w:val="005901B5"/>
    <w:rsid w:val="005902AE"/>
    <w:rsid w:val="00590347"/>
    <w:rsid w:val="0059055A"/>
    <w:rsid w:val="00590B66"/>
    <w:rsid w:val="00590CFC"/>
    <w:rsid w:val="005912E5"/>
    <w:rsid w:val="00591348"/>
    <w:rsid w:val="00591673"/>
    <w:rsid w:val="005916D9"/>
    <w:rsid w:val="005917F6"/>
    <w:rsid w:val="0059187F"/>
    <w:rsid w:val="00591FCC"/>
    <w:rsid w:val="0059215E"/>
    <w:rsid w:val="005921C5"/>
    <w:rsid w:val="00592C3A"/>
    <w:rsid w:val="00592E0F"/>
    <w:rsid w:val="00592E1B"/>
    <w:rsid w:val="00592EC2"/>
    <w:rsid w:val="00593677"/>
    <w:rsid w:val="00593997"/>
    <w:rsid w:val="00594485"/>
    <w:rsid w:val="005946CC"/>
    <w:rsid w:val="00594796"/>
    <w:rsid w:val="00594823"/>
    <w:rsid w:val="00594F34"/>
    <w:rsid w:val="0059515C"/>
    <w:rsid w:val="0059537B"/>
    <w:rsid w:val="0059556D"/>
    <w:rsid w:val="0059569B"/>
    <w:rsid w:val="0059584D"/>
    <w:rsid w:val="00595A80"/>
    <w:rsid w:val="005960DA"/>
    <w:rsid w:val="0059631E"/>
    <w:rsid w:val="0059663C"/>
    <w:rsid w:val="00596AF7"/>
    <w:rsid w:val="00596BCE"/>
    <w:rsid w:val="00596E6A"/>
    <w:rsid w:val="00596EC9"/>
    <w:rsid w:val="00597769"/>
    <w:rsid w:val="00597F7E"/>
    <w:rsid w:val="005A01B9"/>
    <w:rsid w:val="005A0223"/>
    <w:rsid w:val="005A05AF"/>
    <w:rsid w:val="005A0810"/>
    <w:rsid w:val="005A11DB"/>
    <w:rsid w:val="005A14AA"/>
    <w:rsid w:val="005A1B13"/>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236"/>
    <w:rsid w:val="005A4847"/>
    <w:rsid w:val="005A4924"/>
    <w:rsid w:val="005A4F30"/>
    <w:rsid w:val="005A4F39"/>
    <w:rsid w:val="005A5265"/>
    <w:rsid w:val="005A5321"/>
    <w:rsid w:val="005A57F4"/>
    <w:rsid w:val="005A5C5A"/>
    <w:rsid w:val="005A60D1"/>
    <w:rsid w:val="005A63A5"/>
    <w:rsid w:val="005A6909"/>
    <w:rsid w:val="005A6A00"/>
    <w:rsid w:val="005A6F42"/>
    <w:rsid w:val="005A7156"/>
    <w:rsid w:val="005A71FE"/>
    <w:rsid w:val="005A7A8D"/>
    <w:rsid w:val="005A7C09"/>
    <w:rsid w:val="005A7CF6"/>
    <w:rsid w:val="005A7D32"/>
    <w:rsid w:val="005B0B34"/>
    <w:rsid w:val="005B0EE4"/>
    <w:rsid w:val="005B12DB"/>
    <w:rsid w:val="005B1A36"/>
    <w:rsid w:val="005B1AD9"/>
    <w:rsid w:val="005B1EA7"/>
    <w:rsid w:val="005B2151"/>
    <w:rsid w:val="005B2434"/>
    <w:rsid w:val="005B25B3"/>
    <w:rsid w:val="005B298C"/>
    <w:rsid w:val="005B2A03"/>
    <w:rsid w:val="005B2B64"/>
    <w:rsid w:val="005B2C95"/>
    <w:rsid w:val="005B2DB5"/>
    <w:rsid w:val="005B2E13"/>
    <w:rsid w:val="005B2F03"/>
    <w:rsid w:val="005B2F5A"/>
    <w:rsid w:val="005B2F9B"/>
    <w:rsid w:val="005B2FB1"/>
    <w:rsid w:val="005B2FB2"/>
    <w:rsid w:val="005B3076"/>
    <w:rsid w:val="005B356C"/>
    <w:rsid w:val="005B35CE"/>
    <w:rsid w:val="005B384E"/>
    <w:rsid w:val="005B389B"/>
    <w:rsid w:val="005B39E3"/>
    <w:rsid w:val="005B3D9C"/>
    <w:rsid w:val="005B420B"/>
    <w:rsid w:val="005B46EA"/>
    <w:rsid w:val="005B49B3"/>
    <w:rsid w:val="005B4D92"/>
    <w:rsid w:val="005B556F"/>
    <w:rsid w:val="005B565F"/>
    <w:rsid w:val="005B597C"/>
    <w:rsid w:val="005B5A64"/>
    <w:rsid w:val="005B5D16"/>
    <w:rsid w:val="005B605C"/>
    <w:rsid w:val="005B6086"/>
    <w:rsid w:val="005B62E4"/>
    <w:rsid w:val="005B6356"/>
    <w:rsid w:val="005B6387"/>
    <w:rsid w:val="005B6646"/>
    <w:rsid w:val="005B6E03"/>
    <w:rsid w:val="005B6E5E"/>
    <w:rsid w:val="005B7A4D"/>
    <w:rsid w:val="005B7CF6"/>
    <w:rsid w:val="005B7DD5"/>
    <w:rsid w:val="005C0290"/>
    <w:rsid w:val="005C0438"/>
    <w:rsid w:val="005C06A9"/>
    <w:rsid w:val="005C0FA1"/>
    <w:rsid w:val="005C1BA4"/>
    <w:rsid w:val="005C1E90"/>
    <w:rsid w:val="005C2260"/>
    <w:rsid w:val="005C226B"/>
    <w:rsid w:val="005C2447"/>
    <w:rsid w:val="005C2580"/>
    <w:rsid w:val="005C2A12"/>
    <w:rsid w:val="005C30E8"/>
    <w:rsid w:val="005C35FF"/>
    <w:rsid w:val="005C3903"/>
    <w:rsid w:val="005C3AB3"/>
    <w:rsid w:val="005C3BA7"/>
    <w:rsid w:val="005C3BED"/>
    <w:rsid w:val="005C402D"/>
    <w:rsid w:val="005C404D"/>
    <w:rsid w:val="005C43CB"/>
    <w:rsid w:val="005C4556"/>
    <w:rsid w:val="005C4859"/>
    <w:rsid w:val="005C4CE0"/>
    <w:rsid w:val="005C4D36"/>
    <w:rsid w:val="005C4D3C"/>
    <w:rsid w:val="005C504E"/>
    <w:rsid w:val="005C5315"/>
    <w:rsid w:val="005C557F"/>
    <w:rsid w:val="005C570A"/>
    <w:rsid w:val="005C5718"/>
    <w:rsid w:val="005C5AEB"/>
    <w:rsid w:val="005C5F55"/>
    <w:rsid w:val="005C6277"/>
    <w:rsid w:val="005C64D7"/>
    <w:rsid w:val="005C6930"/>
    <w:rsid w:val="005C6BD9"/>
    <w:rsid w:val="005C6D7E"/>
    <w:rsid w:val="005C6DC3"/>
    <w:rsid w:val="005C7529"/>
    <w:rsid w:val="005C7551"/>
    <w:rsid w:val="005C7642"/>
    <w:rsid w:val="005C783C"/>
    <w:rsid w:val="005C7ADE"/>
    <w:rsid w:val="005C7BBB"/>
    <w:rsid w:val="005D0578"/>
    <w:rsid w:val="005D0919"/>
    <w:rsid w:val="005D0D4A"/>
    <w:rsid w:val="005D1129"/>
    <w:rsid w:val="005D17BA"/>
    <w:rsid w:val="005D190F"/>
    <w:rsid w:val="005D1C1E"/>
    <w:rsid w:val="005D1E61"/>
    <w:rsid w:val="005D1FEA"/>
    <w:rsid w:val="005D22F8"/>
    <w:rsid w:val="005D23E4"/>
    <w:rsid w:val="005D258A"/>
    <w:rsid w:val="005D2805"/>
    <w:rsid w:val="005D2946"/>
    <w:rsid w:val="005D2F1B"/>
    <w:rsid w:val="005D3F2D"/>
    <w:rsid w:val="005D3F3B"/>
    <w:rsid w:val="005D42AC"/>
    <w:rsid w:val="005D46B5"/>
    <w:rsid w:val="005D475F"/>
    <w:rsid w:val="005D4C3B"/>
    <w:rsid w:val="005D4FCC"/>
    <w:rsid w:val="005D5AD8"/>
    <w:rsid w:val="005D5D0C"/>
    <w:rsid w:val="005D5DCF"/>
    <w:rsid w:val="005D608C"/>
    <w:rsid w:val="005D622B"/>
    <w:rsid w:val="005D648D"/>
    <w:rsid w:val="005D649C"/>
    <w:rsid w:val="005D690C"/>
    <w:rsid w:val="005D6AEE"/>
    <w:rsid w:val="005D6DAB"/>
    <w:rsid w:val="005D6EED"/>
    <w:rsid w:val="005D6FE7"/>
    <w:rsid w:val="005D75F9"/>
    <w:rsid w:val="005D79E3"/>
    <w:rsid w:val="005D7CDE"/>
    <w:rsid w:val="005D7F81"/>
    <w:rsid w:val="005E04A8"/>
    <w:rsid w:val="005E0857"/>
    <w:rsid w:val="005E085E"/>
    <w:rsid w:val="005E0B4B"/>
    <w:rsid w:val="005E1065"/>
    <w:rsid w:val="005E1095"/>
    <w:rsid w:val="005E1279"/>
    <w:rsid w:val="005E1392"/>
    <w:rsid w:val="005E1BDB"/>
    <w:rsid w:val="005E1CEA"/>
    <w:rsid w:val="005E1E23"/>
    <w:rsid w:val="005E20C4"/>
    <w:rsid w:val="005E25A4"/>
    <w:rsid w:val="005E2960"/>
    <w:rsid w:val="005E2A88"/>
    <w:rsid w:val="005E2C44"/>
    <w:rsid w:val="005E2D6D"/>
    <w:rsid w:val="005E30D3"/>
    <w:rsid w:val="005E33A3"/>
    <w:rsid w:val="005E35A2"/>
    <w:rsid w:val="005E3879"/>
    <w:rsid w:val="005E3958"/>
    <w:rsid w:val="005E3B47"/>
    <w:rsid w:val="005E3C84"/>
    <w:rsid w:val="005E3E70"/>
    <w:rsid w:val="005E3E81"/>
    <w:rsid w:val="005E3EDB"/>
    <w:rsid w:val="005E458C"/>
    <w:rsid w:val="005E4727"/>
    <w:rsid w:val="005E4A97"/>
    <w:rsid w:val="005E4D50"/>
    <w:rsid w:val="005E4DB9"/>
    <w:rsid w:val="005E4DEA"/>
    <w:rsid w:val="005E4E23"/>
    <w:rsid w:val="005E4F03"/>
    <w:rsid w:val="005E4F49"/>
    <w:rsid w:val="005E59A2"/>
    <w:rsid w:val="005E5B96"/>
    <w:rsid w:val="005E63B9"/>
    <w:rsid w:val="005E63E1"/>
    <w:rsid w:val="005E6681"/>
    <w:rsid w:val="005E6689"/>
    <w:rsid w:val="005E6DDB"/>
    <w:rsid w:val="005E6E9F"/>
    <w:rsid w:val="005E6F18"/>
    <w:rsid w:val="005E709D"/>
    <w:rsid w:val="005E739F"/>
    <w:rsid w:val="005E7750"/>
    <w:rsid w:val="005F00BB"/>
    <w:rsid w:val="005F0232"/>
    <w:rsid w:val="005F0333"/>
    <w:rsid w:val="005F034D"/>
    <w:rsid w:val="005F067D"/>
    <w:rsid w:val="005F1129"/>
    <w:rsid w:val="005F1325"/>
    <w:rsid w:val="005F16B1"/>
    <w:rsid w:val="005F1BF9"/>
    <w:rsid w:val="005F1CA2"/>
    <w:rsid w:val="005F21DB"/>
    <w:rsid w:val="005F21F5"/>
    <w:rsid w:val="005F22FB"/>
    <w:rsid w:val="005F2915"/>
    <w:rsid w:val="005F2B2A"/>
    <w:rsid w:val="005F30A0"/>
    <w:rsid w:val="005F30FE"/>
    <w:rsid w:val="005F3743"/>
    <w:rsid w:val="005F3A58"/>
    <w:rsid w:val="005F3CAD"/>
    <w:rsid w:val="005F3CBD"/>
    <w:rsid w:val="005F41E3"/>
    <w:rsid w:val="005F435E"/>
    <w:rsid w:val="005F4A4C"/>
    <w:rsid w:val="005F4E4D"/>
    <w:rsid w:val="005F4E57"/>
    <w:rsid w:val="005F5214"/>
    <w:rsid w:val="005F59FD"/>
    <w:rsid w:val="005F5B1A"/>
    <w:rsid w:val="005F5B49"/>
    <w:rsid w:val="005F5C4B"/>
    <w:rsid w:val="005F5DB6"/>
    <w:rsid w:val="005F5EFE"/>
    <w:rsid w:val="005F5F19"/>
    <w:rsid w:val="005F5FE8"/>
    <w:rsid w:val="005F6496"/>
    <w:rsid w:val="005F67A0"/>
    <w:rsid w:val="005F6F56"/>
    <w:rsid w:val="005F71B6"/>
    <w:rsid w:val="005F753D"/>
    <w:rsid w:val="005F78DA"/>
    <w:rsid w:val="005F7EEE"/>
    <w:rsid w:val="006004E2"/>
    <w:rsid w:val="00600701"/>
    <w:rsid w:val="0060073C"/>
    <w:rsid w:val="00601706"/>
    <w:rsid w:val="0060172F"/>
    <w:rsid w:val="0060176A"/>
    <w:rsid w:val="00601992"/>
    <w:rsid w:val="00601A8C"/>
    <w:rsid w:val="00601DE8"/>
    <w:rsid w:val="00601F4A"/>
    <w:rsid w:val="0060216F"/>
    <w:rsid w:val="00602856"/>
    <w:rsid w:val="006028AC"/>
    <w:rsid w:val="006028F3"/>
    <w:rsid w:val="00602964"/>
    <w:rsid w:val="00602BC2"/>
    <w:rsid w:val="00602F52"/>
    <w:rsid w:val="0060323D"/>
    <w:rsid w:val="0060350A"/>
    <w:rsid w:val="0060388C"/>
    <w:rsid w:val="00603D9B"/>
    <w:rsid w:val="00603EA5"/>
    <w:rsid w:val="00603F1F"/>
    <w:rsid w:val="00603FC2"/>
    <w:rsid w:val="00603FF3"/>
    <w:rsid w:val="0060417D"/>
    <w:rsid w:val="0060428C"/>
    <w:rsid w:val="00604402"/>
    <w:rsid w:val="0060442E"/>
    <w:rsid w:val="00604735"/>
    <w:rsid w:val="00604928"/>
    <w:rsid w:val="00604CBE"/>
    <w:rsid w:val="00605384"/>
    <w:rsid w:val="006053EF"/>
    <w:rsid w:val="00605B3C"/>
    <w:rsid w:val="00605B99"/>
    <w:rsid w:val="00605C35"/>
    <w:rsid w:val="00606943"/>
    <w:rsid w:val="006069D6"/>
    <w:rsid w:val="00606A30"/>
    <w:rsid w:val="006070DC"/>
    <w:rsid w:val="00607275"/>
    <w:rsid w:val="0060738A"/>
    <w:rsid w:val="0060745F"/>
    <w:rsid w:val="00607565"/>
    <w:rsid w:val="00607C4C"/>
    <w:rsid w:val="00607D3B"/>
    <w:rsid w:val="00610807"/>
    <w:rsid w:val="00610E46"/>
    <w:rsid w:val="006111F0"/>
    <w:rsid w:val="0061223D"/>
    <w:rsid w:val="00612519"/>
    <w:rsid w:val="00612562"/>
    <w:rsid w:val="006125BA"/>
    <w:rsid w:val="00612730"/>
    <w:rsid w:val="006127C2"/>
    <w:rsid w:val="00612849"/>
    <w:rsid w:val="00612926"/>
    <w:rsid w:val="00612AAD"/>
    <w:rsid w:val="00612DC4"/>
    <w:rsid w:val="00613017"/>
    <w:rsid w:val="00613202"/>
    <w:rsid w:val="0061350D"/>
    <w:rsid w:val="006135F7"/>
    <w:rsid w:val="006137DE"/>
    <w:rsid w:val="006138E7"/>
    <w:rsid w:val="0061392B"/>
    <w:rsid w:val="00613D1C"/>
    <w:rsid w:val="0061413E"/>
    <w:rsid w:val="00614669"/>
    <w:rsid w:val="006147E8"/>
    <w:rsid w:val="00615254"/>
    <w:rsid w:val="006154B6"/>
    <w:rsid w:val="00615B41"/>
    <w:rsid w:val="00615EC1"/>
    <w:rsid w:val="006160C9"/>
    <w:rsid w:val="00616782"/>
    <w:rsid w:val="00616880"/>
    <w:rsid w:val="006169A0"/>
    <w:rsid w:val="00616F34"/>
    <w:rsid w:val="0061752D"/>
    <w:rsid w:val="00617AAC"/>
    <w:rsid w:val="00617DF8"/>
    <w:rsid w:val="00617E40"/>
    <w:rsid w:val="006201C2"/>
    <w:rsid w:val="006201EC"/>
    <w:rsid w:val="0062026C"/>
    <w:rsid w:val="006203CF"/>
    <w:rsid w:val="00620E47"/>
    <w:rsid w:val="00621152"/>
    <w:rsid w:val="0062162D"/>
    <w:rsid w:val="00621B74"/>
    <w:rsid w:val="00621CF0"/>
    <w:rsid w:val="00621CF4"/>
    <w:rsid w:val="0062212C"/>
    <w:rsid w:val="0062215E"/>
    <w:rsid w:val="00622210"/>
    <w:rsid w:val="006222D0"/>
    <w:rsid w:val="0062251C"/>
    <w:rsid w:val="00622B83"/>
    <w:rsid w:val="00622D02"/>
    <w:rsid w:val="00622F2A"/>
    <w:rsid w:val="00623047"/>
    <w:rsid w:val="0062342B"/>
    <w:rsid w:val="00623626"/>
    <w:rsid w:val="006238CF"/>
    <w:rsid w:val="00623A65"/>
    <w:rsid w:val="00623CF0"/>
    <w:rsid w:val="00624020"/>
    <w:rsid w:val="00624165"/>
    <w:rsid w:val="00624321"/>
    <w:rsid w:val="0062438B"/>
    <w:rsid w:val="006243B6"/>
    <w:rsid w:val="00624E94"/>
    <w:rsid w:val="00624EAE"/>
    <w:rsid w:val="00624F27"/>
    <w:rsid w:val="006250F6"/>
    <w:rsid w:val="00625297"/>
    <w:rsid w:val="00625FD7"/>
    <w:rsid w:val="006265EE"/>
    <w:rsid w:val="00626DE0"/>
    <w:rsid w:val="0062753C"/>
    <w:rsid w:val="00627866"/>
    <w:rsid w:val="006278B7"/>
    <w:rsid w:val="00627A2A"/>
    <w:rsid w:val="00627A7C"/>
    <w:rsid w:val="00627C13"/>
    <w:rsid w:val="00627CA3"/>
    <w:rsid w:val="00627EDF"/>
    <w:rsid w:val="006300AC"/>
    <w:rsid w:val="0063043A"/>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BF6"/>
    <w:rsid w:val="00633E25"/>
    <w:rsid w:val="006341A7"/>
    <w:rsid w:val="00634265"/>
    <w:rsid w:val="00634490"/>
    <w:rsid w:val="006347B8"/>
    <w:rsid w:val="00634880"/>
    <w:rsid w:val="00634B0E"/>
    <w:rsid w:val="00634C2D"/>
    <w:rsid w:val="00634D9D"/>
    <w:rsid w:val="00635275"/>
    <w:rsid w:val="00635289"/>
    <w:rsid w:val="00635294"/>
    <w:rsid w:val="006353BB"/>
    <w:rsid w:val="00635926"/>
    <w:rsid w:val="00635D2B"/>
    <w:rsid w:val="006360F5"/>
    <w:rsid w:val="0063631E"/>
    <w:rsid w:val="006367AA"/>
    <w:rsid w:val="006367C6"/>
    <w:rsid w:val="00636940"/>
    <w:rsid w:val="00636A1B"/>
    <w:rsid w:val="006372B1"/>
    <w:rsid w:val="00637721"/>
    <w:rsid w:val="006377F6"/>
    <w:rsid w:val="00637948"/>
    <w:rsid w:val="00637971"/>
    <w:rsid w:val="0063799C"/>
    <w:rsid w:val="00637A8B"/>
    <w:rsid w:val="00637D7A"/>
    <w:rsid w:val="0064076D"/>
    <w:rsid w:val="0064080D"/>
    <w:rsid w:val="00640879"/>
    <w:rsid w:val="00640F3F"/>
    <w:rsid w:val="00641AD2"/>
    <w:rsid w:val="00641CEF"/>
    <w:rsid w:val="00642380"/>
    <w:rsid w:val="0064268E"/>
    <w:rsid w:val="0064275B"/>
    <w:rsid w:val="00642A65"/>
    <w:rsid w:val="00643300"/>
    <w:rsid w:val="006439A3"/>
    <w:rsid w:val="00643C79"/>
    <w:rsid w:val="0064425A"/>
    <w:rsid w:val="00644AF1"/>
    <w:rsid w:val="00644F4C"/>
    <w:rsid w:val="00644FBB"/>
    <w:rsid w:val="006450DC"/>
    <w:rsid w:val="0064514B"/>
    <w:rsid w:val="0064559B"/>
    <w:rsid w:val="006455D1"/>
    <w:rsid w:val="00645BB6"/>
    <w:rsid w:val="006462A3"/>
    <w:rsid w:val="006465FE"/>
    <w:rsid w:val="006466C5"/>
    <w:rsid w:val="00646F96"/>
    <w:rsid w:val="00647586"/>
    <w:rsid w:val="006477AA"/>
    <w:rsid w:val="006477FF"/>
    <w:rsid w:val="0064796C"/>
    <w:rsid w:val="00647B12"/>
    <w:rsid w:val="00647E32"/>
    <w:rsid w:val="00647E38"/>
    <w:rsid w:val="0065024B"/>
    <w:rsid w:val="006506E0"/>
    <w:rsid w:val="00650713"/>
    <w:rsid w:val="00650859"/>
    <w:rsid w:val="00650BA1"/>
    <w:rsid w:val="00650FF7"/>
    <w:rsid w:val="00651182"/>
    <w:rsid w:val="006512BF"/>
    <w:rsid w:val="006515A2"/>
    <w:rsid w:val="006516FD"/>
    <w:rsid w:val="00651A39"/>
    <w:rsid w:val="00651A7C"/>
    <w:rsid w:val="00651E11"/>
    <w:rsid w:val="0065211E"/>
    <w:rsid w:val="0065218A"/>
    <w:rsid w:val="00652480"/>
    <w:rsid w:val="00652AA5"/>
    <w:rsid w:val="00652D8C"/>
    <w:rsid w:val="00652E8B"/>
    <w:rsid w:val="00652FDD"/>
    <w:rsid w:val="00653497"/>
    <w:rsid w:val="006534F9"/>
    <w:rsid w:val="0065356F"/>
    <w:rsid w:val="0065367A"/>
    <w:rsid w:val="00653721"/>
    <w:rsid w:val="006538F6"/>
    <w:rsid w:val="00653A85"/>
    <w:rsid w:val="00653BB0"/>
    <w:rsid w:val="00653C1F"/>
    <w:rsid w:val="00654066"/>
    <w:rsid w:val="00654252"/>
    <w:rsid w:val="006546A6"/>
    <w:rsid w:val="0065470D"/>
    <w:rsid w:val="0065483F"/>
    <w:rsid w:val="00654C5F"/>
    <w:rsid w:val="00654D03"/>
    <w:rsid w:val="00655371"/>
    <w:rsid w:val="006556A7"/>
    <w:rsid w:val="00655735"/>
    <w:rsid w:val="00655DBE"/>
    <w:rsid w:val="00655E4D"/>
    <w:rsid w:val="00656241"/>
    <w:rsid w:val="00656594"/>
    <w:rsid w:val="00656707"/>
    <w:rsid w:val="0065682A"/>
    <w:rsid w:val="00656FB0"/>
    <w:rsid w:val="0065711D"/>
    <w:rsid w:val="00657135"/>
    <w:rsid w:val="006573C6"/>
    <w:rsid w:val="006575A6"/>
    <w:rsid w:val="006575FC"/>
    <w:rsid w:val="006575FF"/>
    <w:rsid w:val="00657874"/>
    <w:rsid w:val="00657AA3"/>
    <w:rsid w:val="00660445"/>
    <w:rsid w:val="0066085B"/>
    <w:rsid w:val="00660DC0"/>
    <w:rsid w:val="0066101B"/>
    <w:rsid w:val="00661227"/>
    <w:rsid w:val="00661378"/>
    <w:rsid w:val="00661D60"/>
    <w:rsid w:val="00661E74"/>
    <w:rsid w:val="00661EB2"/>
    <w:rsid w:val="00661FCA"/>
    <w:rsid w:val="0066245E"/>
    <w:rsid w:val="006626D6"/>
    <w:rsid w:val="006626E4"/>
    <w:rsid w:val="00662E4C"/>
    <w:rsid w:val="00662F12"/>
    <w:rsid w:val="00663065"/>
    <w:rsid w:val="006632E9"/>
    <w:rsid w:val="0066381A"/>
    <w:rsid w:val="00663A11"/>
    <w:rsid w:val="00663C1A"/>
    <w:rsid w:val="00663CA4"/>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8C"/>
    <w:rsid w:val="00667691"/>
    <w:rsid w:val="00667D87"/>
    <w:rsid w:val="00667F8A"/>
    <w:rsid w:val="006700C9"/>
    <w:rsid w:val="00670D28"/>
    <w:rsid w:val="00671496"/>
    <w:rsid w:val="0067178C"/>
    <w:rsid w:val="00671919"/>
    <w:rsid w:val="00671A27"/>
    <w:rsid w:val="00671A73"/>
    <w:rsid w:val="00671B01"/>
    <w:rsid w:val="00672549"/>
    <w:rsid w:val="006725C5"/>
    <w:rsid w:val="006728DC"/>
    <w:rsid w:val="00672C53"/>
    <w:rsid w:val="00672D88"/>
    <w:rsid w:val="00672F55"/>
    <w:rsid w:val="00673785"/>
    <w:rsid w:val="006739AD"/>
    <w:rsid w:val="00673D45"/>
    <w:rsid w:val="00673F42"/>
    <w:rsid w:val="00674201"/>
    <w:rsid w:val="006744DE"/>
    <w:rsid w:val="00674725"/>
    <w:rsid w:val="0067499A"/>
    <w:rsid w:val="0067499D"/>
    <w:rsid w:val="00674CE9"/>
    <w:rsid w:val="00675301"/>
    <w:rsid w:val="0067582A"/>
    <w:rsid w:val="00675857"/>
    <w:rsid w:val="00675BBE"/>
    <w:rsid w:val="006763E4"/>
    <w:rsid w:val="00676982"/>
    <w:rsid w:val="006769FD"/>
    <w:rsid w:val="00676AA4"/>
    <w:rsid w:val="00676D7B"/>
    <w:rsid w:val="00676E39"/>
    <w:rsid w:val="0067716C"/>
    <w:rsid w:val="00677193"/>
    <w:rsid w:val="00677724"/>
    <w:rsid w:val="0068041F"/>
    <w:rsid w:val="00680DFB"/>
    <w:rsid w:val="00680E2C"/>
    <w:rsid w:val="006810B5"/>
    <w:rsid w:val="006812C4"/>
    <w:rsid w:val="00681379"/>
    <w:rsid w:val="00681513"/>
    <w:rsid w:val="006815ED"/>
    <w:rsid w:val="00681916"/>
    <w:rsid w:val="00681F65"/>
    <w:rsid w:val="0068214F"/>
    <w:rsid w:val="00682166"/>
    <w:rsid w:val="006822F2"/>
    <w:rsid w:val="00682840"/>
    <w:rsid w:val="0068296C"/>
    <w:rsid w:val="006829AE"/>
    <w:rsid w:val="00682ABA"/>
    <w:rsid w:val="0068344C"/>
    <w:rsid w:val="00683485"/>
    <w:rsid w:val="00683942"/>
    <w:rsid w:val="00683C72"/>
    <w:rsid w:val="00683CB8"/>
    <w:rsid w:val="00684088"/>
    <w:rsid w:val="006840CE"/>
    <w:rsid w:val="00684247"/>
    <w:rsid w:val="0068431F"/>
    <w:rsid w:val="00684B0E"/>
    <w:rsid w:val="00684B98"/>
    <w:rsid w:val="00684D41"/>
    <w:rsid w:val="00684DDA"/>
    <w:rsid w:val="00685605"/>
    <w:rsid w:val="00685689"/>
    <w:rsid w:val="0068657E"/>
    <w:rsid w:val="0068732D"/>
    <w:rsid w:val="0068748F"/>
    <w:rsid w:val="006877CB"/>
    <w:rsid w:val="006878D8"/>
    <w:rsid w:val="00687FDC"/>
    <w:rsid w:val="006900D2"/>
    <w:rsid w:val="0069015D"/>
    <w:rsid w:val="00690AA3"/>
    <w:rsid w:val="006917B7"/>
    <w:rsid w:val="00691B0F"/>
    <w:rsid w:val="00691F25"/>
    <w:rsid w:val="00692044"/>
    <w:rsid w:val="006921FD"/>
    <w:rsid w:val="006927F0"/>
    <w:rsid w:val="006928DE"/>
    <w:rsid w:val="00692AC3"/>
    <w:rsid w:val="006933FC"/>
    <w:rsid w:val="00693609"/>
    <w:rsid w:val="00693634"/>
    <w:rsid w:val="0069386C"/>
    <w:rsid w:val="00693A27"/>
    <w:rsid w:val="00693D6C"/>
    <w:rsid w:val="0069423F"/>
    <w:rsid w:val="0069441B"/>
    <w:rsid w:val="006948F5"/>
    <w:rsid w:val="00695646"/>
    <w:rsid w:val="006957F7"/>
    <w:rsid w:val="006957FE"/>
    <w:rsid w:val="00695883"/>
    <w:rsid w:val="00695E76"/>
    <w:rsid w:val="00695EEA"/>
    <w:rsid w:val="00695F4F"/>
    <w:rsid w:val="00695F90"/>
    <w:rsid w:val="00696002"/>
    <w:rsid w:val="006961FF"/>
    <w:rsid w:val="0069633A"/>
    <w:rsid w:val="00696455"/>
    <w:rsid w:val="006969D2"/>
    <w:rsid w:val="00696CC9"/>
    <w:rsid w:val="00696E12"/>
    <w:rsid w:val="0069703D"/>
    <w:rsid w:val="006973DB"/>
    <w:rsid w:val="0069743D"/>
    <w:rsid w:val="0069752A"/>
    <w:rsid w:val="00697B8E"/>
    <w:rsid w:val="00697BFF"/>
    <w:rsid w:val="00697EDC"/>
    <w:rsid w:val="00697F18"/>
    <w:rsid w:val="006A00DD"/>
    <w:rsid w:val="006A1049"/>
    <w:rsid w:val="006A1488"/>
    <w:rsid w:val="006A174E"/>
    <w:rsid w:val="006A1898"/>
    <w:rsid w:val="006A1AE9"/>
    <w:rsid w:val="006A1D60"/>
    <w:rsid w:val="006A1FEB"/>
    <w:rsid w:val="006A21D2"/>
    <w:rsid w:val="006A2391"/>
    <w:rsid w:val="006A267E"/>
    <w:rsid w:val="006A277D"/>
    <w:rsid w:val="006A277F"/>
    <w:rsid w:val="006A2DAF"/>
    <w:rsid w:val="006A2F46"/>
    <w:rsid w:val="006A3177"/>
    <w:rsid w:val="006A3782"/>
    <w:rsid w:val="006A3CF0"/>
    <w:rsid w:val="006A4031"/>
    <w:rsid w:val="006A43BF"/>
    <w:rsid w:val="006A4F90"/>
    <w:rsid w:val="006A5255"/>
    <w:rsid w:val="006A52CD"/>
    <w:rsid w:val="006A5BDD"/>
    <w:rsid w:val="006A5D7B"/>
    <w:rsid w:val="006A610B"/>
    <w:rsid w:val="006A65E7"/>
    <w:rsid w:val="006A665A"/>
    <w:rsid w:val="006A66CB"/>
    <w:rsid w:val="006A68A3"/>
    <w:rsid w:val="006A6A94"/>
    <w:rsid w:val="006A6F1D"/>
    <w:rsid w:val="006A7310"/>
    <w:rsid w:val="006A74A7"/>
    <w:rsid w:val="006A7638"/>
    <w:rsid w:val="006A77F9"/>
    <w:rsid w:val="006A79AE"/>
    <w:rsid w:val="006A79B4"/>
    <w:rsid w:val="006A79D4"/>
    <w:rsid w:val="006A7C36"/>
    <w:rsid w:val="006A7C91"/>
    <w:rsid w:val="006A7CE7"/>
    <w:rsid w:val="006B01D1"/>
    <w:rsid w:val="006B0217"/>
    <w:rsid w:val="006B045B"/>
    <w:rsid w:val="006B0628"/>
    <w:rsid w:val="006B0649"/>
    <w:rsid w:val="006B0663"/>
    <w:rsid w:val="006B0683"/>
    <w:rsid w:val="006B06A2"/>
    <w:rsid w:val="006B06C4"/>
    <w:rsid w:val="006B0BCC"/>
    <w:rsid w:val="006B0FF3"/>
    <w:rsid w:val="006B127B"/>
    <w:rsid w:val="006B1720"/>
    <w:rsid w:val="006B19C1"/>
    <w:rsid w:val="006B1B0A"/>
    <w:rsid w:val="006B1C33"/>
    <w:rsid w:val="006B2064"/>
    <w:rsid w:val="006B2191"/>
    <w:rsid w:val="006B2491"/>
    <w:rsid w:val="006B253D"/>
    <w:rsid w:val="006B26DA"/>
    <w:rsid w:val="006B2877"/>
    <w:rsid w:val="006B28A8"/>
    <w:rsid w:val="006B295D"/>
    <w:rsid w:val="006B2B79"/>
    <w:rsid w:val="006B2BC1"/>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3E5F"/>
    <w:rsid w:val="006C4091"/>
    <w:rsid w:val="006C4211"/>
    <w:rsid w:val="006C4680"/>
    <w:rsid w:val="006C47F0"/>
    <w:rsid w:val="006C48C8"/>
    <w:rsid w:val="006C4A8E"/>
    <w:rsid w:val="006C561A"/>
    <w:rsid w:val="006C568E"/>
    <w:rsid w:val="006C588E"/>
    <w:rsid w:val="006C59D4"/>
    <w:rsid w:val="006C5D85"/>
    <w:rsid w:val="006C6041"/>
    <w:rsid w:val="006C61BC"/>
    <w:rsid w:val="006C63A6"/>
    <w:rsid w:val="006C63EA"/>
    <w:rsid w:val="006C6622"/>
    <w:rsid w:val="006C6ABD"/>
    <w:rsid w:val="006C6D0F"/>
    <w:rsid w:val="006C6E25"/>
    <w:rsid w:val="006C7816"/>
    <w:rsid w:val="006C78FF"/>
    <w:rsid w:val="006C796C"/>
    <w:rsid w:val="006C7B68"/>
    <w:rsid w:val="006C7B69"/>
    <w:rsid w:val="006C7D0C"/>
    <w:rsid w:val="006C7E79"/>
    <w:rsid w:val="006D00B2"/>
    <w:rsid w:val="006D0FBE"/>
    <w:rsid w:val="006D103E"/>
    <w:rsid w:val="006D12E6"/>
    <w:rsid w:val="006D13F8"/>
    <w:rsid w:val="006D184E"/>
    <w:rsid w:val="006D1928"/>
    <w:rsid w:val="006D1FC0"/>
    <w:rsid w:val="006D250F"/>
    <w:rsid w:val="006D2641"/>
    <w:rsid w:val="006D2BA3"/>
    <w:rsid w:val="006D2BA5"/>
    <w:rsid w:val="006D2D1E"/>
    <w:rsid w:val="006D2D1F"/>
    <w:rsid w:val="006D2FA1"/>
    <w:rsid w:val="006D3226"/>
    <w:rsid w:val="006D34A2"/>
    <w:rsid w:val="006D35DA"/>
    <w:rsid w:val="006D3740"/>
    <w:rsid w:val="006D37D8"/>
    <w:rsid w:val="006D384A"/>
    <w:rsid w:val="006D3FE0"/>
    <w:rsid w:val="006D4020"/>
    <w:rsid w:val="006D40A3"/>
    <w:rsid w:val="006D4654"/>
    <w:rsid w:val="006D4D31"/>
    <w:rsid w:val="006D5253"/>
    <w:rsid w:val="006D5640"/>
    <w:rsid w:val="006D582C"/>
    <w:rsid w:val="006D599E"/>
    <w:rsid w:val="006D5A05"/>
    <w:rsid w:val="006D5BD3"/>
    <w:rsid w:val="006D5FE2"/>
    <w:rsid w:val="006D67F0"/>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46E"/>
    <w:rsid w:val="006E15FF"/>
    <w:rsid w:val="006E175F"/>
    <w:rsid w:val="006E1933"/>
    <w:rsid w:val="006E1AD4"/>
    <w:rsid w:val="006E1E00"/>
    <w:rsid w:val="006E21FB"/>
    <w:rsid w:val="006E2341"/>
    <w:rsid w:val="006E2A2B"/>
    <w:rsid w:val="006E2AB2"/>
    <w:rsid w:val="006E2E28"/>
    <w:rsid w:val="006E2E90"/>
    <w:rsid w:val="006E3175"/>
    <w:rsid w:val="006E3345"/>
    <w:rsid w:val="006E3451"/>
    <w:rsid w:val="006E34C2"/>
    <w:rsid w:val="006E36F7"/>
    <w:rsid w:val="006E41BC"/>
    <w:rsid w:val="006E42FE"/>
    <w:rsid w:val="006E48A3"/>
    <w:rsid w:val="006E4CC8"/>
    <w:rsid w:val="006E4DCA"/>
    <w:rsid w:val="006E5069"/>
    <w:rsid w:val="006E56C0"/>
    <w:rsid w:val="006E56C3"/>
    <w:rsid w:val="006E5BF6"/>
    <w:rsid w:val="006E6038"/>
    <w:rsid w:val="006E624D"/>
    <w:rsid w:val="006E63D3"/>
    <w:rsid w:val="006E64FB"/>
    <w:rsid w:val="006E65B3"/>
    <w:rsid w:val="006E6E9F"/>
    <w:rsid w:val="006E6FEA"/>
    <w:rsid w:val="006E72A2"/>
    <w:rsid w:val="006E7AF2"/>
    <w:rsid w:val="006E7F01"/>
    <w:rsid w:val="006F0032"/>
    <w:rsid w:val="006F006C"/>
    <w:rsid w:val="006F0071"/>
    <w:rsid w:val="006F0235"/>
    <w:rsid w:val="006F02B4"/>
    <w:rsid w:val="006F1004"/>
    <w:rsid w:val="006F137A"/>
    <w:rsid w:val="006F14DF"/>
    <w:rsid w:val="006F21DC"/>
    <w:rsid w:val="006F23A3"/>
    <w:rsid w:val="006F24D4"/>
    <w:rsid w:val="006F25AA"/>
    <w:rsid w:val="006F2663"/>
    <w:rsid w:val="006F2944"/>
    <w:rsid w:val="006F2C29"/>
    <w:rsid w:val="006F38DE"/>
    <w:rsid w:val="006F390D"/>
    <w:rsid w:val="006F3C12"/>
    <w:rsid w:val="006F3C84"/>
    <w:rsid w:val="006F3F0B"/>
    <w:rsid w:val="006F4376"/>
    <w:rsid w:val="006F4378"/>
    <w:rsid w:val="006F458E"/>
    <w:rsid w:val="006F5E08"/>
    <w:rsid w:val="006F6029"/>
    <w:rsid w:val="006F6047"/>
    <w:rsid w:val="006F6052"/>
    <w:rsid w:val="006F618C"/>
    <w:rsid w:val="006F62AA"/>
    <w:rsid w:val="006F6986"/>
    <w:rsid w:val="006F6C97"/>
    <w:rsid w:val="006F6CEC"/>
    <w:rsid w:val="006F6D5C"/>
    <w:rsid w:val="006F76B0"/>
    <w:rsid w:val="006F7EC1"/>
    <w:rsid w:val="006F7F85"/>
    <w:rsid w:val="007005EF"/>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AF3"/>
    <w:rsid w:val="00702F1B"/>
    <w:rsid w:val="00702FAD"/>
    <w:rsid w:val="0070316E"/>
    <w:rsid w:val="00703173"/>
    <w:rsid w:val="00703A1C"/>
    <w:rsid w:val="00703BBD"/>
    <w:rsid w:val="00703E64"/>
    <w:rsid w:val="0070441F"/>
    <w:rsid w:val="0070458B"/>
    <w:rsid w:val="0070462E"/>
    <w:rsid w:val="007047BA"/>
    <w:rsid w:val="0070485F"/>
    <w:rsid w:val="007048C6"/>
    <w:rsid w:val="00704951"/>
    <w:rsid w:val="0070496D"/>
    <w:rsid w:val="00704C57"/>
    <w:rsid w:val="0070506B"/>
    <w:rsid w:val="007053FA"/>
    <w:rsid w:val="007055CB"/>
    <w:rsid w:val="007055FC"/>
    <w:rsid w:val="00705A96"/>
    <w:rsid w:val="00705DBE"/>
    <w:rsid w:val="00705E6D"/>
    <w:rsid w:val="0070610C"/>
    <w:rsid w:val="007066DF"/>
    <w:rsid w:val="007069D5"/>
    <w:rsid w:val="00706C70"/>
    <w:rsid w:val="00706E2E"/>
    <w:rsid w:val="0070718F"/>
    <w:rsid w:val="007076FC"/>
    <w:rsid w:val="00707A49"/>
    <w:rsid w:val="007100B7"/>
    <w:rsid w:val="00710297"/>
    <w:rsid w:val="00710540"/>
    <w:rsid w:val="007105AE"/>
    <w:rsid w:val="007105B6"/>
    <w:rsid w:val="00710C2C"/>
    <w:rsid w:val="00710C49"/>
    <w:rsid w:val="00710E7A"/>
    <w:rsid w:val="00710ECC"/>
    <w:rsid w:val="00710FC7"/>
    <w:rsid w:val="00711104"/>
    <w:rsid w:val="007111D7"/>
    <w:rsid w:val="007113AF"/>
    <w:rsid w:val="007113E9"/>
    <w:rsid w:val="0071257D"/>
    <w:rsid w:val="00712626"/>
    <w:rsid w:val="00712804"/>
    <w:rsid w:val="00712A99"/>
    <w:rsid w:val="00712D1A"/>
    <w:rsid w:val="00712E03"/>
    <w:rsid w:val="0071352A"/>
    <w:rsid w:val="0071357F"/>
    <w:rsid w:val="00713587"/>
    <w:rsid w:val="00713872"/>
    <w:rsid w:val="00713880"/>
    <w:rsid w:val="00713A0F"/>
    <w:rsid w:val="007140DA"/>
    <w:rsid w:val="007141A0"/>
    <w:rsid w:val="007143B7"/>
    <w:rsid w:val="007147DF"/>
    <w:rsid w:val="00714F68"/>
    <w:rsid w:val="0071512B"/>
    <w:rsid w:val="00715319"/>
    <w:rsid w:val="007154D8"/>
    <w:rsid w:val="00715819"/>
    <w:rsid w:val="0071625B"/>
    <w:rsid w:val="0071639D"/>
    <w:rsid w:val="0071639E"/>
    <w:rsid w:val="0071688C"/>
    <w:rsid w:val="00716A89"/>
    <w:rsid w:val="00716FCB"/>
    <w:rsid w:val="007170C8"/>
    <w:rsid w:val="00717B82"/>
    <w:rsid w:val="007204D2"/>
    <w:rsid w:val="007205CB"/>
    <w:rsid w:val="007209E6"/>
    <w:rsid w:val="00720AB9"/>
    <w:rsid w:val="00720DDB"/>
    <w:rsid w:val="0072116D"/>
    <w:rsid w:val="00721B26"/>
    <w:rsid w:val="00721CB3"/>
    <w:rsid w:val="00722166"/>
    <w:rsid w:val="00722299"/>
    <w:rsid w:val="00722575"/>
    <w:rsid w:val="007229EF"/>
    <w:rsid w:val="00722A43"/>
    <w:rsid w:val="00722C00"/>
    <w:rsid w:val="00722EAF"/>
    <w:rsid w:val="007230BC"/>
    <w:rsid w:val="007231CE"/>
    <w:rsid w:val="007234F3"/>
    <w:rsid w:val="007238BA"/>
    <w:rsid w:val="00723D91"/>
    <w:rsid w:val="007242BC"/>
    <w:rsid w:val="007244F1"/>
    <w:rsid w:val="0072469F"/>
    <w:rsid w:val="00724AEC"/>
    <w:rsid w:val="00725054"/>
    <w:rsid w:val="00725208"/>
    <w:rsid w:val="007253B0"/>
    <w:rsid w:val="007253DA"/>
    <w:rsid w:val="00725706"/>
    <w:rsid w:val="00725A6C"/>
    <w:rsid w:val="00725DFE"/>
    <w:rsid w:val="00725EA2"/>
    <w:rsid w:val="00725F6C"/>
    <w:rsid w:val="00726052"/>
    <w:rsid w:val="0072677B"/>
    <w:rsid w:val="007267EC"/>
    <w:rsid w:val="0072689E"/>
    <w:rsid w:val="00726B1A"/>
    <w:rsid w:val="00726ED5"/>
    <w:rsid w:val="00726F9B"/>
    <w:rsid w:val="0072701C"/>
    <w:rsid w:val="007272DA"/>
    <w:rsid w:val="00727901"/>
    <w:rsid w:val="00727ACC"/>
    <w:rsid w:val="00727FB4"/>
    <w:rsid w:val="007306B1"/>
    <w:rsid w:val="007308CA"/>
    <w:rsid w:val="00730B5B"/>
    <w:rsid w:val="00730D61"/>
    <w:rsid w:val="00730E08"/>
    <w:rsid w:val="00730E90"/>
    <w:rsid w:val="00730EE4"/>
    <w:rsid w:val="00730FBC"/>
    <w:rsid w:val="0073117E"/>
    <w:rsid w:val="00731783"/>
    <w:rsid w:val="00731C71"/>
    <w:rsid w:val="00731FA2"/>
    <w:rsid w:val="0073250B"/>
    <w:rsid w:val="007326EC"/>
    <w:rsid w:val="007327F2"/>
    <w:rsid w:val="0073300B"/>
    <w:rsid w:val="0073306D"/>
    <w:rsid w:val="007331A6"/>
    <w:rsid w:val="00733351"/>
    <w:rsid w:val="00733859"/>
    <w:rsid w:val="00733991"/>
    <w:rsid w:val="00733C2C"/>
    <w:rsid w:val="00734148"/>
    <w:rsid w:val="0073423F"/>
    <w:rsid w:val="007345D0"/>
    <w:rsid w:val="0073481E"/>
    <w:rsid w:val="0073493E"/>
    <w:rsid w:val="00734D05"/>
    <w:rsid w:val="007354A8"/>
    <w:rsid w:val="00735622"/>
    <w:rsid w:val="00735A75"/>
    <w:rsid w:val="00735BB4"/>
    <w:rsid w:val="00735E0A"/>
    <w:rsid w:val="00735F39"/>
    <w:rsid w:val="007363CF"/>
    <w:rsid w:val="00736ABB"/>
    <w:rsid w:val="00736DDE"/>
    <w:rsid w:val="007372CA"/>
    <w:rsid w:val="00737385"/>
    <w:rsid w:val="007374F0"/>
    <w:rsid w:val="00737AEA"/>
    <w:rsid w:val="00737C71"/>
    <w:rsid w:val="00737DF2"/>
    <w:rsid w:val="007407DC"/>
    <w:rsid w:val="007407E3"/>
    <w:rsid w:val="00740ABC"/>
    <w:rsid w:val="00740C7C"/>
    <w:rsid w:val="00741644"/>
    <w:rsid w:val="00741C87"/>
    <w:rsid w:val="00741CCA"/>
    <w:rsid w:val="00741D69"/>
    <w:rsid w:val="00741F64"/>
    <w:rsid w:val="007423AC"/>
    <w:rsid w:val="007424F5"/>
    <w:rsid w:val="00742894"/>
    <w:rsid w:val="00742908"/>
    <w:rsid w:val="00742C86"/>
    <w:rsid w:val="00742CC3"/>
    <w:rsid w:val="007430BC"/>
    <w:rsid w:val="007432E6"/>
    <w:rsid w:val="007439A0"/>
    <w:rsid w:val="00743ABD"/>
    <w:rsid w:val="00743BB0"/>
    <w:rsid w:val="00743E63"/>
    <w:rsid w:val="007444E7"/>
    <w:rsid w:val="00744A38"/>
    <w:rsid w:val="00744B20"/>
    <w:rsid w:val="00744BB3"/>
    <w:rsid w:val="00744D87"/>
    <w:rsid w:val="00745036"/>
    <w:rsid w:val="007457F1"/>
    <w:rsid w:val="007458A0"/>
    <w:rsid w:val="007458D8"/>
    <w:rsid w:val="00745C66"/>
    <w:rsid w:val="007464AA"/>
    <w:rsid w:val="007465C3"/>
    <w:rsid w:val="00746FDC"/>
    <w:rsid w:val="00747298"/>
    <w:rsid w:val="0074732E"/>
    <w:rsid w:val="00747BF7"/>
    <w:rsid w:val="00747CF0"/>
    <w:rsid w:val="00750532"/>
    <w:rsid w:val="00750BBF"/>
    <w:rsid w:val="00750BD3"/>
    <w:rsid w:val="0075168C"/>
    <w:rsid w:val="00751ED9"/>
    <w:rsid w:val="00752187"/>
    <w:rsid w:val="007521EF"/>
    <w:rsid w:val="00752398"/>
    <w:rsid w:val="0075251F"/>
    <w:rsid w:val="0075273C"/>
    <w:rsid w:val="00752C62"/>
    <w:rsid w:val="00752E93"/>
    <w:rsid w:val="00752FF3"/>
    <w:rsid w:val="007534BA"/>
    <w:rsid w:val="0075366D"/>
    <w:rsid w:val="007538E0"/>
    <w:rsid w:val="00753E34"/>
    <w:rsid w:val="00753EF1"/>
    <w:rsid w:val="00754147"/>
    <w:rsid w:val="00754184"/>
    <w:rsid w:val="0075467B"/>
    <w:rsid w:val="007551CD"/>
    <w:rsid w:val="00755279"/>
    <w:rsid w:val="00755A9C"/>
    <w:rsid w:val="00755D07"/>
    <w:rsid w:val="00755D94"/>
    <w:rsid w:val="00756361"/>
    <w:rsid w:val="007565C4"/>
    <w:rsid w:val="007569C1"/>
    <w:rsid w:val="00756CDF"/>
    <w:rsid w:val="00756F10"/>
    <w:rsid w:val="007571A6"/>
    <w:rsid w:val="0075726C"/>
    <w:rsid w:val="0075729E"/>
    <w:rsid w:val="00757946"/>
    <w:rsid w:val="00757D11"/>
    <w:rsid w:val="00760074"/>
    <w:rsid w:val="00760A70"/>
    <w:rsid w:val="00760C1B"/>
    <w:rsid w:val="00760D5F"/>
    <w:rsid w:val="007610D0"/>
    <w:rsid w:val="007613D3"/>
    <w:rsid w:val="0076170E"/>
    <w:rsid w:val="00761F4B"/>
    <w:rsid w:val="0076229E"/>
    <w:rsid w:val="007625EB"/>
    <w:rsid w:val="00762929"/>
    <w:rsid w:val="00762CE3"/>
    <w:rsid w:val="00762CF2"/>
    <w:rsid w:val="00762D51"/>
    <w:rsid w:val="00762D60"/>
    <w:rsid w:val="00762DE9"/>
    <w:rsid w:val="00762E50"/>
    <w:rsid w:val="00762EAC"/>
    <w:rsid w:val="007630DD"/>
    <w:rsid w:val="00763233"/>
    <w:rsid w:val="007639FB"/>
    <w:rsid w:val="00763C6D"/>
    <w:rsid w:val="007641C7"/>
    <w:rsid w:val="007643A3"/>
    <w:rsid w:val="00764598"/>
    <w:rsid w:val="00764782"/>
    <w:rsid w:val="00764E05"/>
    <w:rsid w:val="00765680"/>
    <w:rsid w:val="007657CC"/>
    <w:rsid w:val="007658AA"/>
    <w:rsid w:val="007658AF"/>
    <w:rsid w:val="007659FB"/>
    <w:rsid w:val="00765F3D"/>
    <w:rsid w:val="00765FCC"/>
    <w:rsid w:val="00766188"/>
    <w:rsid w:val="00766349"/>
    <w:rsid w:val="0076637B"/>
    <w:rsid w:val="00766A9A"/>
    <w:rsid w:val="00766BE5"/>
    <w:rsid w:val="00767236"/>
    <w:rsid w:val="00767480"/>
    <w:rsid w:val="0076767C"/>
    <w:rsid w:val="00767852"/>
    <w:rsid w:val="00767A6C"/>
    <w:rsid w:val="00767C9E"/>
    <w:rsid w:val="00770003"/>
    <w:rsid w:val="00770162"/>
    <w:rsid w:val="00770374"/>
    <w:rsid w:val="00770400"/>
    <w:rsid w:val="00770A9D"/>
    <w:rsid w:val="00770C39"/>
    <w:rsid w:val="00770EA5"/>
    <w:rsid w:val="00771299"/>
    <w:rsid w:val="00771341"/>
    <w:rsid w:val="00771535"/>
    <w:rsid w:val="0077164E"/>
    <w:rsid w:val="00771722"/>
    <w:rsid w:val="00771894"/>
    <w:rsid w:val="00772031"/>
    <w:rsid w:val="00772193"/>
    <w:rsid w:val="007727F9"/>
    <w:rsid w:val="00772BD2"/>
    <w:rsid w:val="00772C10"/>
    <w:rsid w:val="00772D88"/>
    <w:rsid w:val="00772EEB"/>
    <w:rsid w:val="007730C3"/>
    <w:rsid w:val="007730C4"/>
    <w:rsid w:val="0077366F"/>
    <w:rsid w:val="00773B10"/>
    <w:rsid w:val="0077413A"/>
    <w:rsid w:val="00774180"/>
    <w:rsid w:val="0077434A"/>
    <w:rsid w:val="007743D1"/>
    <w:rsid w:val="0077454A"/>
    <w:rsid w:val="00774B7C"/>
    <w:rsid w:val="00774C8B"/>
    <w:rsid w:val="00774CC7"/>
    <w:rsid w:val="00774DCE"/>
    <w:rsid w:val="00774E8D"/>
    <w:rsid w:val="0077500D"/>
    <w:rsid w:val="0077503E"/>
    <w:rsid w:val="00775714"/>
    <w:rsid w:val="00775EE1"/>
    <w:rsid w:val="007761B3"/>
    <w:rsid w:val="0077671B"/>
    <w:rsid w:val="00776BCE"/>
    <w:rsid w:val="00776C0D"/>
    <w:rsid w:val="00777082"/>
    <w:rsid w:val="0078020C"/>
    <w:rsid w:val="00780610"/>
    <w:rsid w:val="007807C9"/>
    <w:rsid w:val="0078086C"/>
    <w:rsid w:val="00780996"/>
    <w:rsid w:val="00780B29"/>
    <w:rsid w:val="00780B48"/>
    <w:rsid w:val="0078130F"/>
    <w:rsid w:val="007815AD"/>
    <w:rsid w:val="00781683"/>
    <w:rsid w:val="00781843"/>
    <w:rsid w:val="00781BF7"/>
    <w:rsid w:val="00781D14"/>
    <w:rsid w:val="00781D56"/>
    <w:rsid w:val="00781E70"/>
    <w:rsid w:val="0078215F"/>
    <w:rsid w:val="00782360"/>
    <w:rsid w:val="007823F8"/>
    <w:rsid w:val="00782582"/>
    <w:rsid w:val="007826E3"/>
    <w:rsid w:val="0078285A"/>
    <w:rsid w:val="0078311A"/>
    <w:rsid w:val="0078397F"/>
    <w:rsid w:val="00783A5F"/>
    <w:rsid w:val="00783E64"/>
    <w:rsid w:val="007848D4"/>
    <w:rsid w:val="00784D32"/>
    <w:rsid w:val="00784E80"/>
    <w:rsid w:val="00784EA1"/>
    <w:rsid w:val="007855E7"/>
    <w:rsid w:val="007858BE"/>
    <w:rsid w:val="00785A3E"/>
    <w:rsid w:val="00785BDE"/>
    <w:rsid w:val="00786130"/>
    <w:rsid w:val="00786813"/>
    <w:rsid w:val="00786881"/>
    <w:rsid w:val="007868FA"/>
    <w:rsid w:val="00786967"/>
    <w:rsid w:val="00786DBE"/>
    <w:rsid w:val="00787007"/>
    <w:rsid w:val="00787035"/>
    <w:rsid w:val="007873DB"/>
    <w:rsid w:val="00787AD7"/>
    <w:rsid w:val="00787CCB"/>
    <w:rsid w:val="00787DF8"/>
    <w:rsid w:val="00787E5A"/>
    <w:rsid w:val="00787FE9"/>
    <w:rsid w:val="00790014"/>
    <w:rsid w:val="00790AB1"/>
    <w:rsid w:val="007916EF"/>
    <w:rsid w:val="00791C7D"/>
    <w:rsid w:val="00791CE5"/>
    <w:rsid w:val="00791CF6"/>
    <w:rsid w:val="00791D17"/>
    <w:rsid w:val="00792310"/>
    <w:rsid w:val="007923F8"/>
    <w:rsid w:val="007926D9"/>
    <w:rsid w:val="00792AB0"/>
    <w:rsid w:val="00792AEC"/>
    <w:rsid w:val="0079302E"/>
    <w:rsid w:val="007930BB"/>
    <w:rsid w:val="0079373D"/>
    <w:rsid w:val="00793B92"/>
    <w:rsid w:val="00793F0B"/>
    <w:rsid w:val="007947AF"/>
    <w:rsid w:val="0079485A"/>
    <w:rsid w:val="007949EC"/>
    <w:rsid w:val="00794A27"/>
    <w:rsid w:val="00794AF2"/>
    <w:rsid w:val="00794F0D"/>
    <w:rsid w:val="00794FB8"/>
    <w:rsid w:val="007954E6"/>
    <w:rsid w:val="007954F0"/>
    <w:rsid w:val="007958FA"/>
    <w:rsid w:val="00795ACF"/>
    <w:rsid w:val="00795AFC"/>
    <w:rsid w:val="00795D83"/>
    <w:rsid w:val="007960EB"/>
    <w:rsid w:val="00796184"/>
    <w:rsid w:val="00796897"/>
    <w:rsid w:val="00796898"/>
    <w:rsid w:val="007969E9"/>
    <w:rsid w:val="00796B63"/>
    <w:rsid w:val="00796C1B"/>
    <w:rsid w:val="00796EC5"/>
    <w:rsid w:val="00796FA4"/>
    <w:rsid w:val="007979D8"/>
    <w:rsid w:val="00797B75"/>
    <w:rsid w:val="00797D83"/>
    <w:rsid w:val="00797F15"/>
    <w:rsid w:val="007A0275"/>
    <w:rsid w:val="007A0593"/>
    <w:rsid w:val="007A0600"/>
    <w:rsid w:val="007A066B"/>
    <w:rsid w:val="007A0827"/>
    <w:rsid w:val="007A1604"/>
    <w:rsid w:val="007A1B5B"/>
    <w:rsid w:val="007A1F0E"/>
    <w:rsid w:val="007A2550"/>
    <w:rsid w:val="007A25B6"/>
    <w:rsid w:val="007A25FC"/>
    <w:rsid w:val="007A287B"/>
    <w:rsid w:val="007A2A54"/>
    <w:rsid w:val="007A2ECC"/>
    <w:rsid w:val="007A30F8"/>
    <w:rsid w:val="007A32B0"/>
    <w:rsid w:val="007A38F0"/>
    <w:rsid w:val="007A3E23"/>
    <w:rsid w:val="007A3E37"/>
    <w:rsid w:val="007A3E39"/>
    <w:rsid w:val="007A411A"/>
    <w:rsid w:val="007A45F9"/>
    <w:rsid w:val="007A46DF"/>
    <w:rsid w:val="007A4758"/>
    <w:rsid w:val="007A47CB"/>
    <w:rsid w:val="007A4B1F"/>
    <w:rsid w:val="007A542F"/>
    <w:rsid w:val="007A566D"/>
    <w:rsid w:val="007A58DE"/>
    <w:rsid w:val="007A5C1C"/>
    <w:rsid w:val="007A5DD7"/>
    <w:rsid w:val="007A621E"/>
    <w:rsid w:val="007A62AF"/>
    <w:rsid w:val="007A638A"/>
    <w:rsid w:val="007A690C"/>
    <w:rsid w:val="007A7006"/>
    <w:rsid w:val="007A743D"/>
    <w:rsid w:val="007A754C"/>
    <w:rsid w:val="007A7CD4"/>
    <w:rsid w:val="007A7DA5"/>
    <w:rsid w:val="007A7DE0"/>
    <w:rsid w:val="007B0002"/>
    <w:rsid w:val="007B01DE"/>
    <w:rsid w:val="007B0451"/>
    <w:rsid w:val="007B0503"/>
    <w:rsid w:val="007B05A1"/>
    <w:rsid w:val="007B05AC"/>
    <w:rsid w:val="007B05F9"/>
    <w:rsid w:val="007B1112"/>
    <w:rsid w:val="007B14A3"/>
    <w:rsid w:val="007B15F6"/>
    <w:rsid w:val="007B1A0C"/>
    <w:rsid w:val="007B1D44"/>
    <w:rsid w:val="007B1E5B"/>
    <w:rsid w:val="007B24EF"/>
    <w:rsid w:val="007B25E9"/>
    <w:rsid w:val="007B28E9"/>
    <w:rsid w:val="007B2DF4"/>
    <w:rsid w:val="007B2E5A"/>
    <w:rsid w:val="007B2EA6"/>
    <w:rsid w:val="007B3295"/>
    <w:rsid w:val="007B35A5"/>
    <w:rsid w:val="007B368B"/>
    <w:rsid w:val="007B3B57"/>
    <w:rsid w:val="007B3E9C"/>
    <w:rsid w:val="007B4566"/>
    <w:rsid w:val="007B48C4"/>
    <w:rsid w:val="007B4E63"/>
    <w:rsid w:val="007B4F3E"/>
    <w:rsid w:val="007B512A"/>
    <w:rsid w:val="007B531B"/>
    <w:rsid w:val="007B533B"/>
    <w:rsid w:val="007B537A"/>
    <w:rsid w:val="007B546F"/>
    <w:rsid w:val="007B55D3"/>
    <w:rsid w:val="007B574E"/>
    <w:rsid w:val="007B5A82"/>
    <w:rsid w:val="007B6205"/>
    <w:rsid w:val="007B62B2"/>
    <w:rsid w:val="007B65A9"/>
    <w:rsid w:val="007B6876"/>
    <w:rsid w:val="007B6B96"/>
    <w:rsid w:val="007B6B99"/>
    <w:rsid w:val="007B6E86"/>
    <w:rsid w:val="007B6F8F"/>
    <w:rsid w:val="007B746D"/>
    <w:rsid w:val="007B7592"/>
    <w:rsid w:val="007B75DF"/>
    <w:rsid w:val="007B76F0"/>
    <w:rsid w:val="007B7B7A"/>
    <w:rsid w:val="007B7D49"/>
    <w:rsid w:val="007C0977"/>
    <w:rsid w:val="007C0D6C"/>
    <w:rsid w:val="007C0E1A"/>
    <w:rsid w:val="007C0E9C"/>
    <w:rsid w:val="007C0F9E"/>
    <w:rsid w:val="007C0FF9"/>
    <w:rsid w:val="007C1412"/>
    <w:rsid w:val="007C144A"/>
    <w:rsid w:val="007C1695"/>
    <w:rsid w:val="007C17EF"/>
    <w:rsid w:val="007C1CE6"/>
    <w:rsid w:val="007C1ECD"/>
    <w:rsid w:val="007C20CF"/>
    <w:rsid w:val="007C2772"/>
    <w:rsid w:val="007C2896"/>
    <w:rsid w:val="007C2B3E"/>
    <w:rsid w:val="007C3005"/>
    <w:rsid w:val="007C30A3"/>
    <w:rsid w:val="007C3268"/>
    <w:rsid w:val="007C3397"/>
    <w:rsid w:val="007C382D"/>
    <w:rsid w:val="007C38BF"/>
    <w:rsid w:val="007C3BCC"/>
    <w:rsid w:val="007C4056"/>
    <w:rsid w:val="007C420B"/>
    <w:rsid w:val="007C45A6"/>
    <w:rsid w:val="007C4971"/>
    <w:rsid w:val="007C4C9E"/>
    <w:rsid w:val="007C5016"/>
    <w:rsid w:val="007C539D"/>
    <w:rsid w:val="007C555E"/>
    <w:rsid w:val="007C5896"/>
    <w:rsid w:val="007C5D82"/>
    <w:rsid w:val="007C62A4"/>
    <w:rsid w:val="007C6320"/>
    <w:rsid w:val="007C6450"/>
    <w:rsid w:val="007C65AB"/>
    <w:rsid w:val="007C69F2"/>
    <w:rsid w:val="007C6C06"/>
    <w:rsid w:val="007C6D80"/>
    <w:rsid w:val="007C72B0"/>
    <w:rsid w:val="007C78EE"/>
    <w:rsid w:val="007C7935"/>
    <w:rsid w:val="007C7CF6"/>
    <w:rsid w:val="007C7D20"/>
    <w:rsid w:val="007C7EF5"/>
    <w:rsid w:val="007C7FEF"/>
    <w:rsid w:val="007D05CD"/>
    <w:rsid w:val="007D0813"/>
    <w:rsid w:val="007D0B5D"/>
    <w:rsid w:val="007D0CA1"/>
    <w:rsid w:val="007D0CE2"/>
    <w:rsid w:val="007D0E6F"/>
    <w:rsid w:val="007D140D"/>
    <w:rsid w:val="007D1968"/>
    <w:rsid w:val="007D1E03"/>
    <w:rsid w:val="007D22AD"/>
    <w:rsid w:val="007D2388"/>
    <w:rsid w:val="007D261A"/>
    <w:rsid w:val="007D2C29"/>
    <w:rsid w:val="007D2CF8"/>
    <w:rsid w:val="007D2E7C"/>
    <w:rsid w:val="007D2EBF"/>
    <w:rsid w:val="007D3245"/>
    <w:rsid w:val="007D379A"/>
    <w:rsid w:val="007D3869"/>
    <w:rsid w:val="007D3CE5"/>
    <w:rsid w:val="007D3D08"/>
    <w:rsid w:val="007D3E33"/>
    <w:rsid w:val="007D3F40"/>
    <w:rsid w:val="007D4001"/>
    <w:rsid w:val="007D438F"/>
    <w:rsid w:val="007D44F2"/>
    <w:rsid w:val="007D45A8"/>
    <w:rsid w:val="007D465D"/>
    <w:rsid w:val="007D4893"/>
    <w:rsid w:val="007D4AA3"/>
    <w:rsid w:val="007D4D67"/>
    <w:rsid w:val="007D4E2E"/>
    <w:rsid w:val="007D50B7"/>
    <w:rsid w:val="007D50C4"/>
    <w:rsid w:val="007D532E"/>
    <w:rsid w:val="007D58C6"/>
    <w:rsid w:val="007D58DA"/>
    <w:rsid w:val="007D59F4"/>
    <w:rsid w:val="007D5C2D"/>
    <w:rsid w:val="007D636A"/>
    <w:rsid w:val="007D6415"/>
    <w:rsid w:val="007D64B2"/>
    <w:rsid w:val="007D6907"/>
    <w:rsid w:val="007D69F8"/>
    <w:rsid w:val="007D6ABB"/>
    <w:rsid w:val="007D6D82"/>
    <w:rsid w:val="007D7014"/>
    <w:rsid w:val="007D7031"/>
    <w:rsid w:val="007D70F4"/>
    <w:rsid w:val="007D71D9"/>
    <w:rsid w:val="007D729B"/>
    <w:rsid w:val="007D7515"/>
    <w:rsid w:val="007D7810"/>
    <w:rsid w:val="007D7E30"/>
    <w:rsid w:val="007D7ED0"/>
    <w:rsid w:val="007D7ED8"/>
    <w:rsid w:val="007E004E"/>
    <w:rsid w:val="007E004F"/>
    <w:rsid w:val="007E05FE"/>
    <w:rsid w:val="007E0744"/>
    <w:rsid w:val="007E0E03"/>
    <w:rsid w:val="007E0EBA"/>
    <w:rsid w:val="007E0FDB"/>
    <w:rsid w:val="007E12C1"/>
    <w:rsid w:val="007E15C4"/>
    <w:rsid w:val="007E190F"/>
    <w:rsid w:val="007E1CFC"/>
    <w:rsid w:val="007E1D61"/>
    <w:rsid w:val="007E1E36"/>
    <w:rsid w:val="007E2214"/>
    <w:rsid w:val="007E23CC"/>
    <w:rsid w:val="007E24E1"/>
    <w:rsid w:val="007E29E2"/>
    <w:rsid w:val="007E2A48"/>
    <w:rsid w:val="007E2AE1"/>
    <w:rsid w:val="007E2B96"/>
    <w:rsid w:val="007E2E19"/>
    <w:rsid w:val="007E311E"/>
    <w:rsid w:val="007E31C1"/>
    <w:rsid w:val="007E3329"/>
    <w:rsid w:val="007E366E"/>
    <w:rsid w:val="007E37E2"/>
    <w:rsid w:val="007E3B12"/>
    <w:rsid w:val="007E3C7E"/>
    <w:rsid w:val="007E3FE6"/>
    <w:rsid w:val="007E44D6"/>
    <w:rsid w:val="007E45AD"/>
    <w:rsid w:val="007E460A"/>
    <w:rsid w:val="007E4E47"/>
    <w:rsid w:val="007E4EB8"/>
    <w:rsid w:val="007E4EF1"/>
    <w:rsid w:val="007E4F5E"/>
    <w:rsid w:val="007E5469"/>
    <w:rsid w:val="007E5595"/>
    <w:rsid w:val="007E5D8A"/>
    <w:rsid w:val="007E5F4B"/>
    <w:rsid w:val="007E60D4"/>
    <w:rsid w:val="007E62C5"/>
    <w:rsid w:val="007E6921"/>
    <w:rsid w:val="007E78D9"/>
    <w:rsid w:val="007E7D7D"/>
    <w:rsid w:val="007F0126"/>
    <w:rsid w:val="007F0690"/>
    <w:rsid w:val="007F08E8"/>
    <w:rsid w:val="007F08F9"/>
    <w:rsid w:val="007F0B50"/>
    <w:rsid w:val="007F0C3F"/>
    <w:rsid w:val="007F0E78"/>
    <w:rsid w:val="007F0FFF"/>
    <w:rsid w:val="007F11F5"/>
    <w:rsid w:val="007F12C4"/>
    <w:rsid w:val="007F144C"/>
    <w:rsid w:val="007F1929"/>
    <w:rsid w:val="007F1FCA"/>
    <w:rsid w:val="007F220A"/>
    <w:rsid w:val="007F2340"/>
    <w:rsid w:val="007F2355"/>
    <w:rsid w:val="007F2643"/>
    <w:rsid w:val="007F3166"/>
    <w:rsid w:val="007F337F"/>
    <w:rsid w:val="007F33E2"/>
    <w:rsid w:val="007F3549"/>
    <w:rsid w:val="007F38D8"/>
    <w:rsid w:val="007F3974"/>
    <w:rsid w:val="007F4480"/>
    <w:rsid w:val="007F469D"/>
    <w:rsid w:val="007F4D0E"/>
    <w:rsid w:val="007F4E4F"/>
    <w:rsid w:val="007F4EE0"/>
    <w:rsid w:val="007F5127"/>
    <w:rsid w:val="007F530A"/>
    <w:rsid w:val="007F5327"/>
    <w:rsid w:val="007F5776"/>
    <w:rsid w:val="007F57D1"/>
    <w:rsid w:val="007F5FF4"/>
    <w:rsid w:val="007F64B6"/>
    <w:rsid w:val="007F677F"/>
    <w:rsid w:val="007F6893"/>
    <w:rsid w:val="007F697F"/>
    <w:rsid w:val="007F6E65"/>
    <w:rsid w:val="007F7271"/>
    <w:rsid w:val="007F74FC"/>
    <w:rsid w:val="007F770B"/>
    <w:rsid w:val="007F7763"/>
    <w:rsid w:val="007F77AE"/>
    <w:rsid w:val="007F799E"/>
    <w:rsid w:val="008001F0"/>
    <w:rsid w:val="0080074F"/>
    <w:rsid w:val="00800C8B"/>
    <w:rsid w:val="00800F2A"/>
    <w:rsid w:val="008014D1"/>
    <w:rsid w:val="00801514"/>
    <w:rsid w:val="0080157B"/>
    <w:rsid w:val="008019B6"/>
    <w:rsid w:val="00801AE1"/>
    <w:rsid w:val="00802345"/>
    <w:rsid w:val="00802492"/>
    <w:rsid w:val="008026BB"/>
    <w:rsid w:val="00802886"/>
    <w:rsid w:val="00802985"/>
    <w:rsid w:val="00802A39"/>
    <w:rsid w:val="00802B72"/>
    <w:rsid w:val="00802BB2"/>
    <w:rsid w:val="00802C47"/>
    <w:rsid w:val="008036F3"/>
    <w:rsid w:val="0080379E"/>
    <w:rsid w:val="00803ABB"/>
    <w:rsid w:val="00803B55"/>
    <w:rsid w:val="00803E1A"/>
    <w:rsid w:val="00803ED5"/>
    <w:rsid w:val="008042B5"/>
    <w:rsid w:val="008042C7"/>
    <w:rsid w:val="008047AF"/>
    <w:rsid w:val="00804DCF"/>
    <w:rsid w:val="008050F2"/>
    <w:rsid w:val="008051AE"/>
    <w:rsid w:val="0080575D"/>
    <w:rsid w:val="00805936"/>
    <w:rsid w:val="00805ED6"/>
    <w:rsid w:val="00805FEB"/>
    <w:rsid w:val="0080618C"/>
    <w:rsid w:val="008068A4"/>
    <w:rsid w:val="008068E8"/>
    <w:rsid w:val="008069FC"/>
    <w:rsid w:val="00806C4B"/>
    <w:rsid w:val="00807909"/>
    <w:rsid w:val="00807975"/>
    <w:rsid w:val="008079A6"/>
    <w:rsid w:val="00807B69"/>
    <w:rsid w:val="008102B6"/>
    <w:rsid w:val="008104EA"/>
    <w:rsid w:val="00810537"/>
    <w:rsid w:val="00810683"/>
    <w:rsid w:val="008109B2"/>
    <w:rsid w:val="00811196"/>
    <w:rsid w:val="0081191C"/>
    <w:rsid w:val="00811A9C"/>
    <w:rsid w:val="00811ACB"/>
    <w:rsid w:val="00811E02"/>
    <w:rsid w:val="00812026"/>
    <w:rsid w:val="00812140"/>
    <w:rsid w:val="00812736"/>
    <w:rsid w:val="0081294E"/>
    <w:rsid w:val="00812C07"/>
    <w:rsid w:val="00812CCC"/>
    <w:rsid w:val="00812F1E"/>
    <w:rsid w:val="008133D1"/>
    <w:rsid w:val="0081344C"/>
    <w:rsid w:val="00813578"/>
    <w:rsid w:val="00813840"/>
    <w:rsid w:val="00813A37"/>
    <w:rsid w:val="00813BB3"/>
    <w:rsid w:val="00813CD0"/>
    <w:rsid w:val="00813F40"/>
    <w:rsid w:val="008140D3"/>
    <w:rsid w:val="0081425C"/>
    <w:rsid w:val="008148B5"/>
    <w:rsid w:val="00814A1D"/>
    <w:rsid w:val="00814A1E"/>
    <w:rsid w:val="00814ACD"/>
    <w:rsid w:val="00814BFE"/>
    <w:rsid w:val="008150C3"/>
    <w:rsid w:val="008152BC"/>
    <w:rsid w:val="00815347"/>
    <w:rsid w:val="00815A53"/>
    <w:rsid w:val="00815B5B"/>
    <w:rsid w:val="00815C3B"/>
    <w:rsid w:val="00815C44"/>
    <w:rsid w:val="00815DCD"/>
    <w:rsid w:val="00816485"/>
    <w:rsid w:val="0081684B"/>
    <w:rsid w:val="00816BC0"/>
    <w:rsid w:val="00816CC0"/>
    <w:rsid w:val="00817135"/>
    <w:rsid w:val="00817195"/>
    <w:rsid w:val="00817399"/>
    <w:rsid w:val="00817433"/>
    <w:rsid w:val="008174BB"/>
    <w:rsid w:val="00817A2F"/>
    <w:rsid w:val="00817A9D"/>
    <w:rsid w:val="00817B5F"/>
    <w:rsid w:val="008202CD"/>
    <w:rsid w:val="0082075F"/>
    <w:rsid w:val="00820AE2"/>
    <w:rsid w:val="00820C9A"/>
    <w:rsid w:val="00820FDB"/>
    <w:rsid w:val="008211E0"/>
    <w:rsid w:val="0082129D"/>
    <w:rsid w:val="00821510"/>
    <w:rsid w:val="008217A6"/>
    <w:rsid w:val="0082195F"/>
    <w:rsid w:val="00821A36"/>
    <w:rsid w:val="00821B62"/>
    <w:rsid w:val="00821BBD"/>
    <w:rsid w:val="00821CE6"/>
    <w:rsid w:val="00822574"/>
    <w:rsid w:val="008228F1"/>
    <w:rsid w:val="008229C3"/>
    <w:rsid w:val="00822A39"/>
    <w:rsid w:val="0082313F"/>
    <w:rsid w:val="00823347"/>
    <w:rsid w:val="00823591"/>
    <w:rsid w:val="008238A6"/>
    <w:rsid w:val="00823D48"/>
    <w:rsid w:val="008240C5"/>
    <w:rsid w:val="00824114"/>
    <w:rsid w:val="00824754"/>
    <w:rsid w:val="00824812"/>
    <w:rsid w:val="00824C72"/>
    <w:rsid w:val="00824DF9"/>
    <w:rsid w:val="00824E00"/>
    <w:rsid w:val="00824E72"/>
    <w:rsid w:val="008252B0"/>
    <w:rsid w:val="008256A7"/>
    <w:rsid w:val="00825B11"/>
    <w:rsid w:val="00825B14"/>
    <w:rsid w:val="00825B5B"/>
    <w:rsid w:val="00825C65"/>
    <w:rsid w:val="0082620D"/>
    <w:rsid w:val="0082636F"/>
    <w:rsid w:val="008265A7"/>
    <w:rsid w:val="008269F1"/>
    <w:rsid w:val="00826ABB"/>
    <w:rsid w:val="00826CD7"/>
    <w:rsid w:val="00826F5B"/>
    <w:rsid w:val="00827048"/>
    <w:rsid w:val="00827129"/>
    <w:rsid w:val="008272FC"/>
    <w:rsid w:val="00827873"/>
    <w:rsid w:val="00827A01"/>
    <w:rsid w:val="00827B02"/>
    <w:rsid w:val="0083025D"/>
    <w:rsid w:val="008304BA"/>
    <w:rsid w:val="00830595"/>
    <w:rsid w:val="00830A74"/>
    <w:rsid w:val="0083114E"/>
    <w:rsid w:val="00831838"/>
    <w:rsid w:val="00831934"/>
    <w:rsid w:val="00831C84"/>
    <w:rsid w:val="00831C8F"/>
    <w:rsid w:val="00832061"/>
    <w:rsid w:val="008329B9"/>
    <w:rsid w:val="00833343"/>
    <w:rsid w:val="00833478"/>
    <w:rsid w:val="008339C2"/>
    <w:rsid w:val="00833B56"/>
    <w:rsid w:val="00833CD8"/>
    <w:rsid w:val="00833E2E"/>
    <w:rsid w:val="00833E34"/>
    <w:rsid w:val="00833E4F"/>
    <w:rsid w:val="00834025"/>
    <w:rsid w:val="00834115"/>
    <w:rsid w:val="008341DA"/>
    <w:rsid w:val="00834319"/>
    <w:rsid w:val="0083439D"/>
    <w:rsid w:val="00834594"/>
    <w:rsid w:val="0083470E"/>
    <w:rsid w:val="008348C8"/>
    <w:rsid w:val="00834C10"/>
    <w:rsid w:val="00834DAA"/>
    <w:rsid w:val="008352D9"/>
    <w:rsid w:val="008352ED"/>
    <w:rsid w:val="008354EB"/>
    <w:rsid w:val="008355B7"/>
    <w:rsid w:val="00835684"/>
    <w:rsid w:val="00835753"/>
    <w:rsid w:val="00835998"/>
    <w:rsid w:val="008359BD"/>
    <w:rsid w:val="00835D06"/>
    <w:rsid w:val="00835FCC"/>
    <w:rsid w:val="00836141"/>
    <w:rsid w:val="0083616D"/>
    <w:rsid w:val="0083639D"/>
    <w:rsid w:val="00836570"/>
    <w:rsid w:val="00836B6F"/>
    <w:rsid w:val="00837458"/>
    <w:rsid w:val="008374D2"/>
    <w:rsid w:val="00837B6C"/>
    <w:rsid w:val="00837BE9"/>
    <w:rsid w:val="00837BFB"/>
    <w:rsid w:val="00837CA5"/>
    <w:rsid w:val="00837E89"/>
    <w:rsid w:val="0084039B"/>
    <w:rsid w:val="00840446"/>
    <w:rsid w:val="008406A4"/>
    <w:rsid w:val="0084098F"/>
    <w:rsid w:val="008409D0"/>
    <w:rsid w:val="00840CDF"/>
    <w:rsid w:val="00840FFE"/>
    <w:rsid w:val="00841028"/>
    <w:rsid w:val="008410A7"/>
    <w:rsid w:val="008411CC"/>
    <w:rsid w:val="00841213"/>
    <w:rsid w:val="008413D7"/>
    <w:rsid w:val="008417B4"/>
    <w:rsid w:val="00841927"/>
    <w:rsid w:val="00841952"/>
    <w:rsid w:val="008419DF"/>
    <w:rsid w:val="00841A2C"/>
    <w:rsid w:val="00841B5C"/>
    <w:rsid w:val="00841F72"/>
    <w:rsid w:val="008424B8"/>
    <w:rsid w:val="008425F0"/>
    <w:rsid w:val="0084287E"/>
    <w:rsid w:val="008434CC"/>
    <w:rsid w:val="0084373B"/>
    <w:rsid w:val="008437D1"/>
    <w:rsid w:val="00843984"/>
    <w:rsid w:val="00843ACF"/>
    <w:rsid w:val="00843E8B"/>
    <w:rsid w:val="00844170"/>
    <w:rsid w:val="008441CD"/>
    <w:rsid w:val="008443E3"/>
    <w:rsid w:val="00844452"/>
    <w:rsid w:val="00844483"/>
    <w:rsid w:val="008446B7"/>
    <w:rsid w:val="00844F6D"/>
    <w:rsid w:val="0084518A"/>
    <w:rsid w:val="008452B2"/>
    <w:rsid w:val="00845591"/>
    <w:rsid w:val="00845882"/>
    <w:rsid w:val="00845AEA"/>
    <w:rsid w:val="00845C2E"/>
    <w:rsid w:val="0084606C"/>
    <w:rsid w:val="00846603"/>
    <w:rsid w:val="00846D9B"/>
    <w:rsid w:val="00846D9E"/>
    <w:rsid w:val="00846F38"/>
    <w:rsid w:val="008477C7"/>
    <w:rsid w:val="00847CE4"/>
    <w:rsid w:val="00847D20"/>
    <w:rsid w:val="00847FEB"/>
    <w:rsid w:val="008503D0"/>
    <w:rsid w:val="00850454"/>
    <w:rsid w:val="008505F7"/>
    <w:rsid w:val="00850959"/>
    <w:rsid w:val="00850DE3"/>
    <w:rsid w:val="00851130"/>
    <w:rsid w:val="0085148D"/>
    <w:rsid w:val="008516CB"/>
    <w:rsid w:val="0085189A"/>
    <w:rsid w:val="0085196D"/>
    <w:rsid w:val="008521C8"/>
    <w:rsid w:val="008525FB"/>
    <w:rsid w:val="00852660"/>
    <w:rsid w:val="00853436"/>
    <w:rsid w:val="0085355A"/>
    <w:rsid w:val="00853715"/>
    <w:rsid w:val="008537CD"/>
    <w:rsid w:val="00853A5E"/>
    <w:rsid w:val="00853B17"/>
    <w:rsid w:val="00853E60"/>
    <w:rsid w:val="00854089"/>
    <w:rsid w:val="008543B6"/>
    <w:rsid w:val="0085460F"/>
    <w:rsid w:val="008549A3"/>
    <w:rsid w:val="00854C01"/>
    <w:rsid w:val="00854D01"/>
    <w:rsid w:val="00854E17"/>
    <w:rsid w:val="00855099"/>
    <w:rsid w:val="008551F5"/>
    <w:rsid w:val="0085559E"/>
    <w:rsid w:val="0085569B"/>
    <w:rsid w:val="00855BFA"/>
    <w:rsid w:val="008564C2"/>
    <w:rsid w:val="0085666B"/>
    <w:rsid w:val="00856821"/>
    <w:rsid w:val="0085682B"/>
    <w:rsid w:val="00856864"/>
    <w:rsid w:val="008568E0"/>
    <w:rsid w:val="008568E4"/>
    <w:rsid w:val="00856A4B"/>
    <w:rsid w:val="00856A51"/>
    <w:rsid w:val="00856C71"/>
    <w:rsid w:val="00857899"/>
    <w:rsid w:val="00857937"/>
    <w:rsid w:val="00857F8A"/>
    <w:rsid w:val="0086018E"/>
    <w:rsid w:val="008602EE"/>
    <w:rsid w:val="00860498"/>
    <w:rsid w:val="008605CC"/>
    <w:rsid w:val="0086088C"/>
    <w:rsid w:val="00860B5B"/>
    <w:rsid w:val="00860E1A"/>
    <w:rsid w:val="00861203"/>
    <w:rsid w:val="0086130F"/>
    <w:rsid w:val="00861758"/>
    <w:rsid w:val="008619CD"/>
    <w:rsid w:val="00861CE2"/>
    <w:rsid w:val="00861DD0"/>
    <w:rsid w:val="00861F2F"/>
    <w:rsid w:val="00862147"/>
    <w:rsid w:val="00862C44"/>
    <w:rsid w:val="00862F1C"/>
    <w:rsid w:val="00863087"/>
    <w:rsid w:val="008630AC"/>
    <w:rsid w:val="00863298"/>
    <w:rsid w:val="00863C1A"/>
    <w:rsid w:val="00863E43"/>
    <w:rsid w:val="0086414B"/>
    <w:rsid w:val="00864543"/>
    <w:rsid w:val="00864C20"/>
    <w:rsid w:val="0086506A"/>
    <w:rsid w:val="00865876"/>
    <w:rsid w:val="00865B6A"/>
    <w:rsid w:val="00865CBE"/>
    <w:rsid w:val="00865F03"/>
    <w:rsid w:val="00865F2C"/>
    <w:rsid w:val="008660B4"/>
    <w:rsid w:val="00866621"/>
    <w:rsid w:val="00866954"/>
    <w:rsid w:val="00866A7F"/>
    <w:rsid w:val="00866B58"/>
    <w:rsid w:val="00866B80"/>
    <w:rsid w:val="00866E4F"/>
    <w:rsid w:val="00866E62"/>
    <w:rsid w:val="00866F79"/>
    <w:rsid w:val="00867027"/>
    <w:rsid w:val="00867662"/>
    <w:rsid w:val="0086779A"/>
    <w:rsid w:val="00867ACE"/>
    <w:rsid w:val="00867D71"/>
    <w:rsid w:val="00867F70"/>
    <w:rsid w:val="008702FB"/>
    <w:rsid w:val="008707BF"/>
    <w:rsid w:val="0087082C"/>
    <w:rsid w:val="00870B0A"/>
    <w:rsid w:val="00870B42"/>
    <w:rsid w:val="00870CAF"/>
    <w:rsid w:val="00871245"/>
    <w:rsid w:val="008716E0"/>
    <w:rsid w:val="008718AD"/>
    <w:rsid w:val="00871F5A"/>
    <w:rsid w:val="00872022"/>
    <w:rsid w:val="00872050"/>
    <w:rsid w:val="008721A5"/>
    <w:rsid w:val="0087275D"/>
    <w:rsid w:val="008728C7"/>
    <w:rsid w:val="00872A0F"/>
    <w:rsid w:val="00872A60"/>
    <w:rsid w:val="00872D3C"/>
    <w:rsid w:val="0087328D"/>
    <w:rsid w:val="008735A0"/>
    <w:rsid w:val="008739A2"/>
    <w:rsid w:val="00873ACE"/>
    <w:rsid w:val="00874077"/>
    <w:rsid w:val="008740C2"/>
    <w:rsid w:val="008742BB"/>
    <w:rsid w:val="00874855"/>
    <w:rsid w:val="0087526D"/>
    <w:rsid w:val="00875E87"/>
    <w:rsid w:val="00875EEC"/>
    <w:rsid w:val="00876111"/>
    <w:rsid w:val="008761F1"/>
    <w:rsid w:val="00876B5C"/>
    <w:rsid w:val="00876C9F"/>
    <w:rsid w:val="008771D9"/>
    <w:rsid w:val="00877429"/>
    <w:rsid w:val="008775D9"/>
    <w:rsid w:val="0087774C"/>
    <w:rsid w:val="008777E5"/>
    <w:rsid w:val="00877B96"/>
    <w:rsid w:val="00877CE1"/>
    <w:rsid w:val="00877F16"/>
    <w:rsid w:val="00877F7B"/>
    <w:rsid w:val="00880485"/>
    <w:rsid w:val="00880A0A"/>
    <w:rsid w:val="00880EB5"/>
    <w:rsid w:val="008814D3"/>
    <w:rsid w:val="00881DC0"/>
    <w:rsid w:val="00881E55"/>
    <w:rsid w:val="00881FBE"/>
    <w:rsid w:val="008823BF"/>
    <w:rsid w:val="0088241B"/>
    <w:rsid w:val="00882530"/>
    <w:rsid w:val="0088279C"/>
    <w:rsid w:val="00882813"/>
    <w:rsid w:val="00882BF5"/>
    <w:rsid w:val="00882CD8"/>
    <w:rsid w:val="0088304D"/>
    <w:rsid w:val="00883339"/>
    <w:rsid w:val="008834F8"/>
    <w:rsid w:val="008838E9"/>
    <w:rsid w:val="00883BB8"/>
    <w:rsid w:val="00883EC5"/>
    <w:rsid w:val="00884267"/>
    <w:rsid w:val="008842F4"/>
    <w:rsid w:val="0088445C"/>
    <w:rsid w:val="00884560"/>
    <w:rsid w:val="00884F6E"/>
    <w:rsid w:val="0088502B"/>
    <w:rsid w:val="008852FB"/>
    <w:rsid w:val="0088544B"/>
    <w:rsid w:val="00885654"/>
    <w:rsid w:val="00885672"/>
    <w:rsid w:val="008856D6"/>
    <w:rsid w:val="00885BA6"/>
    <w:rsid w:val="00885FD4"/>
    <w:rsid w:val="00886260"/>
    <w:rsid w:val="008864C7"/>
    <w:rsid w:val="00886A7D"/>
    <w:rsid w:val="00886C43"/>
    <w:rsid w:val="00886F56"/>
    <w:rsid w:val="00887060"/>
    <w:rsid w:val="008870DE"/>
    <w:rsid w:val="008870E1"/>
    <w:rsid w:val="0088776D"/>
    <w:rsid w:val="008906BC"/>
    <w:rsid w:val="00890908"/>
    <w:rsid w:val="0089092A"/>
    <w:rsid w:val="00890CE1"/>
    <w:rsid w:val="00890D66"/>
    <w:rsid w:val="00890D95"/>
    <w:rsid w:val="0089102A"/>
    <w:rsid w:val="00891075"/>
    <w:rsid w:val="008913B5"/>
    <w:rsid w:val="00891524"/>
    <w:rsid w:val="008917CB"/>
    <w:rsid w:val="00891909"/>
    <w:rsid w:val="008919EC"/>
    <w:rsid w:val="00891A47"/>
    <w:rsid w:val="00891CB5"/>
    <w:rsid w:val="008921B0"/>
    <w:rsid w:val="0089232E"/>
    <w:rsid w:val="008923F4"/>
    <w:rsid w:val="008927C8"/>
    <w:rsid w:val="00892953"/>
    <w:rsid w:val="00892AF9"/>
    <w:rsid w:val="00892DAE"/>
    <w:rsid w:val="00892F8D"/>
    <w:rsid w:val="00893073"/>
    <w:rsid w:val="008930A6"/>
    <w:rsid w:val="008934E0"/>
    <w:rsid w:val="00893756"/>
    <w:rsid w:val="00893CC8"/>
    <w:rsid w:val="00894031"/>
    <w:rsid w:val="008940C4"/>
    <w:rsid w:val="0089480A"/>
    <w:rsid w:val="0089497E"/>
    <w:rsid w:val="008949D3"/>
    <w:rsid w:val="00894A35"/>
    <w:rsid w:val="00894AB3"/>
    <w:rsid w:val="00894B0A"/>
    <w:rsid w:val="00894C81"/>
    <w:rsid w:val="008959BC"/>
    <w:rsid w:val="00895AF2"/>
    <w:rsid w:val="00895FC3"/>
    <w:rsid w:val="008966E3"/>
    <w:rsid w:val="0089690C"/>
    <w:rsid w:val="0089694C"/>
    <w:rsid w:val="00896958"/>
    <w:rsid w:val="00897038"/>
    <w:rsid w:val="00897263"/>
    <w:rsid w:val="008974A4"/>
    <w:rsid w:val="00897704"/>
    <w:rsid w:val="00897742"/>
    <w:rsid w:val="0089781C"/>
    <w:rsid w:val="00897A77"/>
    <w:rsid w:val="00897B43"/>
    <w:rsid w:val="008A0486"/>
    <w:rsid w:val="008A06E6"/>
    <w:rsid w:val="008A0943"/>
    <w:rsid w:val="008A0BD2"/>
    <w:rsid w:val="008A122D"/>
    <w:rsid w:val="008A1277"/>
    <w:rsid w:val="008A12FD"/>
    <w:rsid w:val="008A13F3"/>
    <w:rsid w:val="008A1573"/>
    <w:rsid w:val="008A1869"/>
    <w:rsid w:val="008A1870"/>
    <w:rsid w:val="008A1E43"/>
    <w:rsid w:val="008A241E"/>
    <w:rsid w:val="008A25F0"/>
    <w:rsid w:val="008A29E7"/>
    <w:rsid w:val="008A2CEA"/>
    <w:rsid w:val="008A3095"/>
    <w:rsid w:val="008A342C"/>
    <w:rsid w:val="008A354F"/>
    <w:rsid w:val="008A3BC8"/>
    <w:rsid w:val="008A3FD2"/>
    <w:rsid w:val="008A40BC"/>
    <w:rsid w:val="008A420F"/>
    <w:rsid w:val="008A422C"/>
    <w:rsid w:val="008A4734"/>
    <w:rsid w:val="008A4A1F"/>
    <w:rsid w:val="008A4B71"/>
    <w:rsid w:val="008A554A"/>
    <w:rsid w:val="008A574A"/>
    <w:rsid w:val="008A57B3"/>
    <w:rsid w:val="008A5BC2"/>
    <w:rsid w:val="008A601C"/>
    <w:rsid w:val="008A60DC"/>
    <w:rsid w:val="008A62E2"/>
    <w:rsid w:val="008A7129"/>
    <w:rsid w:val="008A72F6"/>
    <w:rsid w:val="008A74F9"/>
    <w:rsid w:val="008B0A80"/>
    <w:rsid w:val="008B0B67"/>
    <w:rsid w:val="008B0C8C"/>
    <w:rsid w:val="008B1A16"/>
    <w:rsid w:val="008B1B5E"/>
    <w:rsid w:val="008B1E20"/>
    <w:rsid w:val="008B1ED0"/>
    <w:rsid w:val="008B24E4"/>
    <w:rsid w:val="008B251A"/>
    <w:rsid w:val="008B2536"/>
    <w:rsid w:val="008B2F24"/>
    <w:rsid w:val="008B3107"/>
    <w:rsid w:val="008B3190"/>
    <w:rsid w:val="008B3894"/>
    <w:rsid w:val="008B3B1D"/>
    <w:rsid w:val="008B3C06"/>
    <w:rsid w:val="008B3D1F"/>
    <w:rsid w:val="008B3D3E"/>
    <w:rsid w:val="008B3F0F"/>
    <w:rsid w:val="008B47A7"/>
    <w:rsid w:val="008B4922"/>
    <w:rsid w:val="008B4B01"/>
    <w:rsid w:val="008B511F"/>
    <w:rsid w:val="008B5214"/>
    <w:rsid w:val="008B5602"/>
    <w:rsid w:val="008B5854"/>
    <w:rsid w:val="008B5A8D"/>
    <w:rsid w:val="008B5B48"/>
    <w:rsid w:val="008B6407"/>
    <w:rsid w:val="008B64B8"/>
    <w:rsid w:val="008B68FB"/>
    <w:rsid w:val="008B69F3"/>
    <w:rsid w:val="008B6A93"/>
    <w:rsid w:val="008B6D0E"/>
    <w:rsid w:val="008B6DE5"/>
    <w:rsid w:val="008B73B9"/>
    <w:rsid w:val="008B7644"/>
    <w:rsid w:val="008B7D7C"/>
    <w:rsid w:val="008B7D86"/>
    <w:rsid w:val="008C0339"/>
    <w:rsid w:val="008C07B8"/>
    <w:rsid w:val="008C0A65"/>
    <w:rsid w:val="008C0E2B"/>
    <w:rsid w:val="008C10B5"/>
    <w:rsid w:val="008C1C08"/>
    <w:rsid w:val="008C2112"/>
    <w:rsid w:val="008C2904"/>
    <w:rsid w:val="008C3120"/>
    <w:rsid w:val="008C3173"/>
    <w:rsid w:val="008C399A"/>
    <w:rsid w:val="008C3A68"/>
    <w:rsid w:val="008C4344"/>
    <w:rsid w:val="008C4B83"/>
    <w:rsid w:val="008C4C40"/>
    <w:rsid w:val="008C4E4E"/>
    <w:rsid w:val="008C50E6"/>
    <w:rsid w:val="008C5133"/>
    <w:rsid w:val="008C57C0"/>
    <w:rsid w:val="008C5C61"/>
    <w:rsid w:val="008C6669"/>
    <w:rsid w:val="008C6C70"/>
    <w:rsid w:val="008C6CCE"/>
    <w:rsid w:val="008C6D5F"/>
    <w:rsid w:val="008C6F78"/>
    <w:rsid w:val="008C7123"/>
    <w:rsid w:val="008C7567"/>
    <w:rsid w:val="008C7A4E"/>
    <w:rsid w:val="008C7DA9"/>
    <w:rsid w:val="008D01E5"/>
    <w:rsid w:val="008D0218"/>
    <w:rsid w:val="008D03BF"/>
    <w:rsid w:val="008D0816"/>
    <w:rsid w:val="008D0865"/>
    <w:rsid w:val="008D0928"/>
    <w:rsid w:val="008D13EC"/>
    <w:rsid w:val="008D1577"/>
    <w:rsid w:val="008D1770"/>
    <w:rsid w:val="008D1853"/>
    <w:rsid w:val="008D20B8"/>
    <w:rsid w:val="008D23EE"/>
    <w:rsid w:val="008D24C1"/>
    <w:rsid w:val="008D31C2"/>
    <w:rsid w:val="008D33E2"/>
    <w:rsid w:val="008D3AD7"/>
    <w:rsid w:val="008D3CD2"/>
    <w:rsid w:val="008D40E6"/>
    <w:rsid w:val="008D41DC"/>
    <w:rsid w:val="008D4224"/>
    <w:rsid w:val="008D4497"/>
    <w:rsid w:val="008D4518"/>
    <w:rsid w:val="008D452F"/>
    <w:rsid w:val="008D4668"/>
    <w:rsid w:val="008D47D9"/>
    <w:rsid w:val="008D4BBB"/>
    <w:rsid w:val="008D4C6E"/>
    <w:rsid w:val="008D4E08"/>
    <w:rsid w:val="008D4EE3"/>
    <w:rsid w:val="008D5033"/>
    <w:rsid w:val="008D50AA"/>
    <w:rsid w:val="008D519E"/>
    <w:rsid w:val="008D54A8"/>
    <w:rsid w:val="008D55B2"/>
    <w:rsid w:val="008D56B3"/>
    <w:rsid w:val="008D5827"/>
    <w:rsid w:val="008D585F"/>
    <w:rsid w:val="008D61A2"/>
    <w:rsid w:val="008D6379"/>
    <w:rsid w:val="008D66BA"/>
    <w:rsid w:val="008D6F51"/>
    <w:rsid w:val="008D6F79"/>
    <w:rsid w:val="008D738C"/>
    <w:rsid w:val="008D768D"/>
    <w:rsid w:val="008D7BFA"/>
    <w:rsid w:val="008D7FFB"/>
    <w:rsid w:val="008E00D2"/>
    <w:rsid w:val="008E02E0"/>
    <w:rsid w:val="008E08FD"/>
    <w:rsid w:val="008E0AB5"/>
    <w:rsid w:val="008E1103"/>
    <w:rsid w:val="008E11DE"/>
    <w:rsid w:val="008E1354"/>
    <w:rsid w:val="008E1474"/>
    <w:rsid w:val="008E1A58"/>
    <w:rsid w:val="008E1AC7"/>
    <w:rsid w:val="008E25F0"/>
    <w:rsid w:val="008E26EC"/>
    <w:rsid w:val="008E2EF9"/>
    <w:rsid w:val="008E2FF0"/>
    <w:rsid w:val="008E3107"/>
    <w:rsid w:val="008E4005"/>
    <w:rsid w:val="008E4379"/>
    <w:rsid w:val="008E4772"/>
    <w:rsid w:val="008E486D"/>
    <w:rsid w:val="008E4AFC"/>
    <w:rsid w:val="008E52A4"/>
    <w:rsid w:val="008E5ECA"/>
    <w:rsid w:val="008E5F8E"/>
    <w:rsid w:val="008E6001"/>
    <w:rsid w:val="008E6914"/>
    <w:rsid w:val="008E72E5"/>
    <w:rsid w:val="008E7572"/>
    <w:rsid w:val="008E7928"/>
    <w:rsid w:val="008E7940"/>
    <w:rsid w:val="008E7AB7"/>
    <w:rsid w:val="008E7B97"/>
    <w:rsid w:val="008F0092"/>
    <w:rsid w:val="008F03B1"/>
    <w:rsid w:val="008F05E4"/>
    <w:rsid w:val="008F096C"/>
    <w:rsid w:val="008F127B"/>
    <w:rsid w:val="008F1811"/>
    <w:rsid w:val="008F1873"/>
    <w:rsid w:val="008F1A45"/>
    <w:rsid w:val="008F23DE"/>
    <w:rsid w:val="008F28EC"/>
    <w:rsid w:val="008F29FC"/>
    <w:rsid w:val="008F2B60"/>
    <w:rsid w:val="008F2C20"/>
    <w:rsid w:val="008F2DA3"/>
    <w:rsid w:val="008F2E1A"/>
    <w:rsid w:val="008F3151"/>
    <w:rsid w:val="008F34DD"/>
    <w:rsid w:val="008F364A"/>
    <w:rsid w:val="008F39C5"/>
    <w:rsid w:val="008F39FA"/>
    <w:rsid w:val="008F3B71"/>
    <w:rsid w:val="008F3FA0"/>
    <w:rsid w:val="008F43E7"/>
    <w:rsid w:val="008F44E3"/>
    <w:rsid w:val="008F46A9"/>
    <w:rsid w:val="008F4EA2"/>
    <w:rsid w:val="008F50F9"/>
    <w:rsid w:val="008F52DC"/>
    <w:rsid w:val="008F5EA2"/>
    <w:rsid w:val="008F5ED3"/>
    <w:rsid w:val="008F645A"/>
    <w:rsid w:val="008F6823"/>
    <w:rsid w:val="008F686C"/>
    <w:rsid w:val="008F6986"/>
    <w:rsid w:val="008F6A16"/>
    <w:rsid w:val="008F6AD9"/>
    <w:rsid w:val="008F6BCD"/>
    <w:rsid w:val="008F6D72"/>
    <w:rsid w:val="008F76CE"/>
    <w:rsid w:val="008F7C11"/>
    <w:rsid w:val="008F7F08"/>
    <w:rsid w:val="00900EC8"/>
    <w:rsid w:val="00900EC9"/>
    <w:rsid w:val="00900ED7"/>
    <w:rsid w:val="0090145B"/>
    <w:rsid w:val="00901491"/>
    <w:rsid w:val="00901595"/>
    <w:rsid w:val="009015EA"/>
    <w:rsid w:val="009016FD"/>
    <w:rsid w:val="00901C0D"/>
    <w:rsid w:val="00901CBC"/>
    <w:rsid w:val="00902178"/>
    <w:rsid w:val="00902194"/>
    <w:rsid w:val="009022D4"/>
    <w:rsid w:val="0090230C"/>
    <w:rsid w:val="009027F5"/>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7FB"/>
    <w:rsid w:val="00904C60"/>
    <w:rsid w:val="00905104"/>
    <w:rsid w:val="00905242"/>
    <w:rsid w:val="009056F7"/>
    <w:rsid w:val="00906227"/>
    <w:rsid w:val="009062D6"/>
    <w:rsid w:val="009063C4"/>
    <w:rsid w:val="0090658A"/>
    <w:rsid w:val="00906DAF"/>
    <w:rsid w:val="00907CF9"/>
    <w:rsid w:val="009103C5"/>
    <w:rsid w:val="009104B1"/>
    <w:rsid w:val="009109FD"/>
    <w:rsid w:val="00910A71"/>
    <w:rsid w:val="00910D9B"/>
    <w:rsid w:val="00910E50"/>
    <w:rsid w:val="0091135F"/>
    <w:rsid w:val="0091147C"/>
    <w:rsid w:val="00911609"/>
    <w:rsid w:val="009118BC"/>
    <w:rsid w:val="00911AEF"/>
    <w:rsid w:val="00911BC7"/>
    <w:rsid w:val="009122A4"/>
    <w:rsid w:val="00912565"/>
    <w:rsid w:val="00912ADF"/>
    <w:rsid w:val="00912C25"/>
    <w:rsid w:val="00912C49"/>
    <w:rsid w:val="0091364E"/>
    <w:rsid w:val="00913A62"/>
    <w:rsid w:val="00913C50"/>
    <w:rsid w:val="00913D35"/>
    <w:rsid w:val="00913EFC"/>
    <w:rsid w:val="009143FB"/>
    <w:rsid w:val="00914B45"/>
    <w:rsid w:val="00914CF0"/>
    <w:rsid w:val="00914D24"/>
    <w:rsid w:val="00914D5D"/>
    <w:rsid w:val="00915732"/>
    <w:rsid w:val="00916088"/>
    <w:rsid w:val="00916897"/>
    <w:rsid w:val="00916982"/>
    <w:rsid w:val="00916E30"/>
    <w:rsid w:val="009170A1"/>
    <w:rsid w:val="009175E4"/>
    <w:rsid w:val="00917BCD"/>
    <w:rsid w:val="00920368"/>
    <w:rsid w:val="00920520"/>
    <w:rsid w:val="009205D3"/>
    <w:rsid w:val="00920626"/>
    <w:rsid w:val="00920642"/>
    <w:rsid w:val="00920AC5"/>
    <w:rsid w:val="00920EA5"/>
    <w:rsid w:val="00920ECD"/>
    <w:rsid w:val="00920FBF"/>
    <w:rsid w:val="00921647"/>
    <w:rsid w:val="00921835"/>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18E"/>
    <w:rsid w:val="009264F0"/>
    <w:rsid w:val="00926586"/>
    <w:rsid w:val="00926CA8"/>
    <w:rsid w:val="00926CB4"/>
    <w:rsid w:val="00926ED5"/>
    <w:rsid w:val="00926FFC"/>
    <w:rsid w:val="00927293"/>
    <w:rsid w:val="009272E3"/>
    <w:rsid w:val="0092775D"/>
    <w:rsid w:val="0092778C"/>
    <w:rsid w:val="00927B58"/>
    <w:rsid w:val="009300B9"/>
    <w:rsid w:val="0093067B"/>
    <w:rsid w:val="00930702"/>
    <w:rsid w:val="00930CF3"/>
    <w:rsid w:val="00930D3D"/>
    <w:rsid w:val="009313B0"/>
    <w:rsid w:val="00931567"/>
    <w:rsid w:val="00931A13"/>
    <w:rsid w:val="00932095"/>
    <w:rsid w:val="009321EF"/>
    <w:rsid w:val="009322D6"/>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59E6"/>
    <w:rsid w:val="009361D1"/>
    <w:rsid w:val="00936425"/>
    <w:rsid w:val="009365B5"/>
    <w:rsid w:val="0093695B"/>
    <w:rsid w:val="00936B18"/>
    <w:rsid w:val="00936BEC"/>
    <w:rsid w:val="00936F1A"/>
    <w:rsid w:val="0093701B"/>
    <w:rsid w:val="0093715B"/>
    <w:rsid w:val="00937499"/>
    <w:rsid w:val="009375E5"/>
    <w:rsid w:val="00937B67"/>
    <w:rsid w:val="00937DB3"/>
    <w:rsid w:val="00937FA6"/>
    <w:rsid w:val="0094005E"/>
    <w:rsid w:val="009400E2"/>
    <w:rsid w:val="0094038D"/>
    <w:rsid w:val="00940672"/>
    <w:rsid w:val="00940E48"/>
    <w:rsid w:val="00940E5A"/>
    <w:rsid w:val="00941024"/>
    <w:rsid w:val="00941AF4"/>
    <w:rsid w:val="00941B9E"/>
    <w:rsid w:val="00941D2F"/>
    <w:rsid w:val="00941E50"/>
    <w:rsid w:val="0094239C"/>
    <w:rsid w:val="009425BF"/>
    <w:rsid w:val="009427DA"/>
    <w:rsid w:val="00942828"/>
    <w:rsid w:val="00942ADB"/>
    <w:rsid w:val="00942B88"/>
    <w:rsid w:val="00942EA9"/>
    <w:rsid w:val="009433CB"/>
    <w:rsid w:val="00943B42"/>
    <w:rsid w:val="00943BC9"/>
    <w:rsid w:val="00943BED"/>
    <w:rsid w:val="00943D57"/>
    <w:rsid w:val="00943DD6"/>
    <w:rsid w:val="00943FE2"/>
    <w:rsid w:val="00944035"/>
    <w:rsid w:val="00944318"/>
    <w:rsid w:val="00944319"/>
    <w:rsid w:val="00944593"/>
    <w:rsid w:val="00945330"/>
    <w:rsid w:val="009457AC"/>
    <w:rsid w:val="00945B4B"/>
    <w:rsid w:val="00945B53"/>
    <w:rsid w:val="00945D66"/>
    <w:rsid w:val="00946278"/>
    <w:rsid w:val="00946372"/>
    <w:rsid w:val="0094642C"/>
    <w:rsid w:val="009464CF"/>
    <w:rsid w:val="009468D4"/>
    <w:rsid w:val="009469CC"/>
    <w:rsid w:val="00946B0C"/>
    <w:rsid w:val="00946CE4"/>
    <w:rsid w:val="00946E1F"/>
    <w:rsid w:val="00946FAD"/>
    <w:rsid w:val="00947076"/>
    <w:rsid w:val="009473B9"/>
    <w:rsid w:val="00947587"/>
    <w:rsid w:val="009503F4"/>
    <w:rsid w:val="00950415"/>
    <w:rsid w:val="009504E2"/>
    <w:rsid w:val="0095078A"/>
    <w:rsid w:val="0095081B"/>
    <w:rsid w:val="00950964"/>
    <w:rsid w:val="009509F8"/>
    <w:rsid w:val="00950A1F"/>
    <w:rsid w:val="00950D34"/>
    <w:rsid w:val="00950F15"/>
    <w:rsid w:val="00950F73"/>
    <w:rsid w:val="00950FEB"/>
    <w:rsid w:val="00951043"/>
    <w:rsid w:val="0095109D"/>
    <w:rsid w:val="0095115A"/>
    <w:rsid w:val="0095159D"/>
    <w:rsid w:val="009516CC"/>
    <w:rsid w:val="00951717"/>
    <w:rsid w:val="0095196F"/>
    <w:rsid w:val="00951C52"/>
    <w:rsid w:val="009523CE"/>
    <w:rsid w:val="00952B52"/>
    <w:rsid w:val="00952E66"/>
    <w:rsid w:val="00953386"/>
    <w:rsid w:val="0095372E"/>
    <w:rsid w:val="00953F29"/>
    <w:rsid w:val="00953F4C"/>
    <w:rsid w:val="009541D6"/>
    <w:rsid w:val="00954A4D"/>
    <w:rsid w:val="00954B0A"/>
    <w:rsid w:val="00954D7D"/>
    <w:rsid w:val="00954FD2"/>
    <w:rsid w:val="009551F8"/>
    <w:rsid w:val="00955240"/>
    <w:rsid w:val="00955400"/>
    <w:rsid w:val="00955432"/>
    <w:rsid w:val="0095543B"/>
    <w:rsid w:val="00955871"/>
    <w:rsid w:val="009563A3"/>
    <w:rsid w:val="00956630"/>
    <w:rsid w:val="0095666B"/>
    <w:rsid w:val="0095699B"/>
    <w:rsid w:val="00956A83"/>
    <w:rsid w:val="00956ECA"/>
    <w:rsid w:val="00957AA3"/>
    <w:rsid w:val="00957BDB"/>
    <w:rsid w:val="00957C78"/>
    <w:rsid w:val="0096044A"/>
    <w:rsid w:val="0096060A"/>
    <w:rsid w:val="0096070A"/>
    <w:rsid w:val="00960C1A"/>
    <w:rsid w:val="00960F73"/>
    <w:rsid w:val="009610F1"/>
    <w:rsid w:val="0096115B"/>
    <w:rsid w:val="009611B8"/>
    <w:rsid w:val="009612C1"/>
    <w:rsid w:val="00961377"/>
    <w:rsid w:val="0096196E"/>
    <w:rsid w:val="00961C16"/>
    <w:rsid w:val="00961D84"/>
    <w:rsid w:val="00961F34"/>
    <w:rsid w:val="00962504"/>
    <w:rsid w:val="0096260F"/>
    <w:rsid w:val="0096266E"/>
    <w:rsid w:val="009626C2"/>
    <w:rsid w:val="0096294C"/>
    <w:rsid w:val="009629BB"/>
    <w:rsid w:val="00962C12"/>
    <w:rsid w:val="00962D57"/>
    <w:rsid w:val="00962FFF"/>
    <w:rsid w:val="00963062"/>
    <w:rsid w:val="00963A9D"/>
    <w:rsid w:val="00963B52"/>
    <w:rsid w:val="00963D56"/>
    <w:rsid w:val="00963DDE"/>
    <w:rsid w:val="0096417C"/>
    <w:rsid w:val="0096472A"/>
    <w:rsid w:val="00964817"/>
    <w:rsid w:val="009650B4"/>
    <w:rsid w:val="00965378"/>
    <w:rsid w:val="0096549D"/>
    <w:rsid w:val="009656C2"/>
    <w:rsid w:val="00965B6E"/>
    <w:rsid w:val="00967401"/>
    <w:rsid w:val="00967632"/>
    <w:rsid w:val="00967775"/>
    <w:rsid w:val="009701A2"/>
    <w:rsid w:val="009708E8"/>
    <w:rsid w:val="00970B11"/>
    <w:rsid w:val="009711F5"/>
    <w:rsid w:val="0097131A"/>
    <w:rsid w:val="00971613"/>
    <w:rsid w:val="009717EF"/>
    <w:rsid w:val="0097180E"/>
    <w:rsid w:val="00971E43"/>
    <w:rsid w:val="00971E62"/>
    <w:rsid w:val="00971FD4"/>
    <w:rsid w:val="00972289"/>
    <w:rsid w:val="0097261A"/>
    <w:rsid w:val="00972883"/>
    <w:rsid w:val="009729A5"/>
    <w:rsid w:val="009729E7"/>
    <w:rsid w:val="00972A82"/>
    <w:rsid w:val="00973462"/>
    <w:rsid w:val="009735A6"/>
    <w:rsid w:val="00973868"/>
    <w:rsid w:val="0097386C"/>
    <w:rsid w:val="00973A71"/>
    <w:rsid w:val="00973D67"/>
    <w:rsid w:val="009740EF"/>
    <w:rsid w:val="00974365"/>
    <w:rsid w:val="0097447B"/>
    <w:rsid w:val="00974779"/>
    <w:rsid w:val="009748AA"/>
    <w:rsid w:val="00974DEA"/>
    <w:rsid w:val="009752EA"/>
    <w:rsid w:val="00975666"/>
    <w:rsid w:val="00975D6E"/>
    <w:rsid w:val="00975E64"/>
    <w:rsid w:val="00975E65"/>
    <w:rsid w:val="00975ECE"/>
    <w:rsid w:val="009763FB"/>
    <w:rsid w:val="00976B29"/>
    <w:rsid w:val="00976C83"/>
    <w:rsid w:val="00976CB0"/>
    <w:rsid w:val="00977159"/>
    <w:rsid w:val="00977468"/>
    <w:rsid w:val="009778E4"/>
    <w:rsid w:val="00977A6C"/>
    <w:rsid w:val="00980507"/>
    <w:rsid w:val="009805EB"/>
    <w:rsid w:val="00980961"/>
    <w:rsid w:val="009809A3"/>
    <w:rsid w:val="00980CC1"/>
    <w:rsid w:val="00980D9D"/>
    <w:rsid w:val="00980F16"/>
    <w:rsid w:val="0098133F"/>
    <w:rsid w:val="009818FB"/>
    <w:rsid w:val="00982099"/>
    <w:rsid w:val="00982410"/>
    <w:rsid w:val="009825FA"/>
    <w:rsid w:val="009828BE"/>
    <w:rsid w:val="0098292A"/>
    <w:rsid w:val="00982B4B"/>
    <w:rsid w:val="00983334"/>
    <w:rsid w:val="00983543"/>
    <w:rsid w:val="009836EC"/>
    <w:rsid w:val="009837F7"/>
    <w:rsid w:val="00983ABB"/>
    <w:rsid w:val="00983F7B"/>
    <w:rsid w:val="0098441D"/>
    <w:rsid w:val="0098466B"/>
    <w:rsid w:val="00984702"/>
    <w:rsid w:val="00984A6D"/>
    <w:rsid w:val="0098538E"/>
    <w:rsid w:val="00985B49"/>
    <w:rsid w:val="00985D41"/>
    <w:rsid w:val="00985D81"/>
    <w:rsid w:val="00985DEA"/>
    <w:rsid w:val="00985EAE"/>
    <w:rsid w:val="0098633D"/>
    <w:rsid w:val="0098647B"/>
    <w:rsid w:val="009864E6"/>
    <w:rsid w:val="009869E4"/>
    <w:rsid w:val="0098710A"/>
    <w:rsid w:val="009875DC"/>
    <w:rsid w:val="009877A1"/>
    <w:rsid w:val="00987ED4"/>
    <w:rsid w:val="00990154"/>
    <w:rsid w:val="00990417"/>
    <w:rsid w:val="0099041E"/>
    <w:rsid w:val="00990446"/>
    <w:rsid w:val="00990C04"/>
    <w:rsid w:val="00990DEE"/>
    <w:rsid w:val="00990EE5"/>
    <w:rsid w:val="00991775"/>
    <w:rsid w:val="009917DF"/>
    <w:rsid w:val="0099195C"/>
    <w:rsid w:val="009922A8"/>
    <w:rsid w:val="00992475"/>
    <w:rsid w:val="009926BD"/>
    <w:rsid w:val="00992929"/>
    <w:rsid w:val="00992E74"/>
    <w:rsid w:val="00992F40"/>
    <w:rsid w:val="0099310E"/>
    <w:rsid w:val="00993347"/>
    <w:rsid w:val="00993573"/>
    <w:rsid w:val="009939A8"/>
    <w:rsid w:val="00993A47"/>
    <w:rsid w:val="00993AFB"/>
    <w:rsid w:val="00993B5E"/>
    <w:rsid w:val="00993D63"/>
    <w:rsid w:val="00994490"/>
    <w:rsid w:val="00994A2F"/>
    <w:rsid w:val="00994B5D"/>
    <w:rsid w:val="00994B86"/>
    <w:rsid w:val="00994FB0"/>
    <w:rsid w:val="009950CC"/>
    <w:rsid w:val="009955ED"/>
    <w:rsid w:val="0099588B"/>
    <w:rsid w:val="00995B37"/>
    <w:rsid w:val="00995B3E"/>
    <w:rsid w:val="00995F6E"/>
    <w:rsid w:val="0099697A"/>
    <w:rsid w:val="00996C43"/>
    <w:rsid w:val="00996C7B"/>
    <w:rsid w:val="00996E9C"/>
    <w:rsid w:val="009A02FE"/>
    <w:rsid w:val="009A08B4"/>
    <w:rsid w:val="009A0ECB"/>
    <w:rsid w:val="009A1281"/>
    <w:rsid w:val="009A1B92"/>
    <w:rsid w:val="009A1D03"/>
    <w:rsid w:val="009A1ED0"/>
    <w:rsid w:val="009A2B27"/>
    <w:rsid w:val="009A2BED"/>
    <w:rsid w:val="009A2D5F"/>
    <w:rsid w:val="009A2FB8"/>
    <w:rsid w:val="009A32E3"/>
    <w:rsid w:val="009A331A"/>
    <w:rsid w:val="009A354B"/>
    <w:rsid w:val="009A37B3"/>
    <w:rsid w:val="009A3B6E"/>
    <w:rsid w:val="009A3B8A"/>
    <w:rsid w:val="009A3D44"/>
    <w:rsid w:val="009A40F9"/>
    <w:rsid w:val="009A413C"/>
    <w:rsid w:val="009A42BD"/>
    <w:rsid w:val="009A45DA"/>
    <w:rsid w:val="009A499F"/>
    <w:rsid w:val="009A534D"/>
    <w:rsid w:val="009A5C28"/>
    <w:rsid w:val="009A6082"/>
    <w:rsid w:val="009A640B"/>
    <w:rsid w:val="009A6539"/>
    <w:rsid w:val="009A6CE1"/>
    <w:rsid w:val="009A715C"/>
    <w:rsid w:val="009A7A34"/>
    <w:rsid w:val="009A7A47"/>
    <w:rsid w:val="009A7D00"/>
    <w:rsid w:val="009A7E04"/>
    <w:rsid w:val="009B0149"/>
    <w:rsid w:val="009B0494"/>
    <w:rsid w:val="009B0A72"/>
    <w:rsid w:val="009B107F"/>
    <w:rsid w:val="009B1215"/>
    <w:rsid w:val="009B1A53"/>
    <w:rsid w:val="009B1D2B"/>
    <w:rsid w:val="009B1F36"/>
    <w:rsid w:val="009B21F6"/>
    <w:rsid w:val="009B2375"/>
    <w:rsid w:val="009B2560"/>
    <w:rsid w:val="009B262A"/>
    <w:rsid w:val="009B29D5"/>
    <w:rsid w:val="009B2A72"/>
    <w:rsid w:val="009B2AF7"/>
    <w:rsid w:val="009B2B95"/>
    <w:rsid w:val="009B2DF8"/>
    <w:rsid w:val="009B2E8F"/>
    <w:rsid w:val="009B35CB"/>
    <w:rsid w:val="009B397F"/>
    <w:rsid w:val="009B3F2E"/>
    <w:rsid w:val="009B3F6F"/>
    <w:rsid w:val="009B4359"/>
    <w:rsid w:val="009B4425"/>
    <w:rsid w:val="009B445B"/>
    <w:rsid w:val="009B46A4"/>
    <w:rsid w:val="009B4A7D"/>
    <w:rsid w:val="009B4E4E"/>
    <w:rsid w:val="009B4EA0"/>
    <w:rsid w:val="009B5545"/>
    <w:rsid w:val="009B5DA8"/>
    <w:rsid w:val="009B5E49"/>
    <w:rsid w:val="009B5F5B"/>
    <w:rsid w:val="009B63B1"/>
    <w:rsid w:val="009B6E41"/>
    <w:rsid w:val="009B6ED3"/>
    <w:rsid w:val="009B7064"/>
    <w:rsid w:val="009B7079"/>
    <w:rsid w:val="009B72F9"/>
    <w:rsid w:val="009B77A7"/>
    <w:rsid w:val="009B7DD8"/>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16C"/>
    <w:rsid w:val="009C318B"/>
    <w:rsid w:val="009C33EE"/>
    <w:rsid w:val="009C347A"/>
    <w:rsid w:val="009C34F0"/>
    <w:rsid w:val="009C3A01"/>
    <w:rsid w:val="009C3CF7"/>
    <w:rsid w:val="009C49B7"/>
    <w:rsid w:val="009C4A98"/>
    <w:rsid w:val="009C50E8"/>
    <w:rsid w:val="009C5167"/>
    <w:rsid w:val="009C5428"/>
    <w:rsid w:val="009C5549"/>
    <w:rsid w:val="009C56C6"/>
    <w:rsid w:val="009C570A"/>
    <w:rsid w:val="009C59B3"/>
    <w:rsid w:val="009C5ACD"/>
    <w:rsid w:val="009C6612"/>
    <w:rsid w:val="009C6C2F"/>
    <w:rsid w:val="009C6FD0"/>
    <w:rsid w:val="009C70C2"/>
    <w:rsid w:val="009C71B7"/>
    <w:rsid w:val="009C72C0"/>
    <w:rsid w:val="009C78FF"/>
    <w:rsid w:val="009D0372"/>
    <w:rsid w:val="009D0418"/>
    <w:rsid w:val="009D06C6"/>
    <w:rsid w:val="009D11A7"/>
    <w:rsid w:val="009D12A9"/>
    <w:rsid w:val="009D1785"/>
    <w:rsid w:val="009D1EAC"/>
    <w:rsid w:val="009D1F0A"/>
    <w:rsid w:val="009D20E4"/>
    <w:rsid w:val="009D256D"/>
    <w:rsid w:val="009D2650"/>
    <w:rsid w:val="009D2654"/>
    <w:rsid w:val="009D2786"/>
    <w:rsid w:val="009D28F4"/>
    <w:rsid w:val="009D2BC0"/>
    <w:rsid w:val="009D2FA9"/>
    <w:rsid w:val="009D2FB4"/>
    <w:rsid w:val="009D3038"/>
    <w:rsid w:val="009D33E5"/>
    <w:rsid w:val="009D36FD"/>
    <w:rsid w:val="009D3A89"/>
    <w:rsid w:val="009D4136"/>
    <w:rsid w:val="009D446B"/>
    <w:rsid w:val="009D4634"/>
    <w:rsid w:val="009D4DC5"/>
    <w:rsid w:val="009D5326"/>
    <w:rsid w:val="009D5485"/>
    <w:rsid w:val="009D5A93"/>
    <w:rsid w:val="009D5CA4"/>
    <w:rsid w:val="009D5E1B"/>
    <w:rsid w:val="009D5E21"/>
    <w:rsid w:val="009D6196"/>
    <w:rsid w:val="009D6249"/>
    <w:rsid w:val="009D6532"/>
    <w:rsid w:val="009D65A9"/>
    <w:rsid w:val="009D65FF"/>
    <w:rsid w:val="009D69AD"/>
    <w:rsid w:val="009D6BAD"/>
    <w:rsid w:val="009D763B"/>
    <w:rsid w:val="009D7762"/>
    <w:rsid w:val="009D7BDD"/>
    <w:rsid w:val="009D7BF1"/>
    <w:rsid w:val="009D7C60"/>
    <w:rsid w:val="009D7DB5"/>
    <w:rsid w:val="009E03A6"/>
    <w:rsid w:val="009E09DE"/>
    <w:rsid w:val="009E1125"/>
    <w:rsid w:val="009E12D6"/>
    <w:rsid w:val="009E16EE"/>
    <w:rsid w:val="009E1DE1"/>
    <w:rsid w:val="009E20F7"/>
    <w:rsid w:val="009E234B"/>
    <w:rsid w:val="009E2AE8"/>
    <w:rsid w:val="009E2CB3"/>
    <w:rsid w:val="009E301D"/>
    <w:rsid w:val="009E32A9"/>
    <w:rsid w:val="009E349A"/>
    <w:rsid w:val="009E34AE"/>
    <w:rsid w:val="009E3AF2"/>
    <w:rsid w:val="009E3BB5"/>
    <w:rsid w:val="009E4743"/>
    <w:rsid w:val="009E49A5"/>
    <w:rsid w:val="009E49D8"/>
    <w:rsid w:val="009E4A5E"/>
    <w:rsid w:val="009E4AD9"/>
    <w:rsid w:val="009E4F10"/>
    <w:rsid w:val="009E5950"/>
    <w:rsid w:val="009E59CA"/>
    <w:rsid w:val="009E5A0B"/>
    <w:rsid w:val="009E5A83"/>
    <w:rsid w:val="009E5B35"/>
    <w:rsid w:val="009E5B6E"/>
    <w:rsid w:val="009E5BF4"/>
    <w:rsid w:val="009E63C4"/>
    <w:rsid w:val="009E6587"/>
    <w:rsid w:val="009E660E"/>
    <w:rsid w:val="009E6677"/>
    <w:rsid w:val="009E6855"/>
    <w:rsid w:val="009E699E"/>
    <w:rsid w:val="009E6AEC"/>
    <w:rsid w:val="009E6B5D"/>
    <w:rsid w:val="009E6FFB"/>
    <w:rsid w:val="009E706E"/>
    <w:rsid w:val="009E7156"/>
    <w:rsid w:val="009E76E6"/>
    <w:rsid w:val="009E7BF5"/>
    <w:rsid w:val="009E7C4D"/>
    <w:rsid w:val="009E7C77"/>
    <w:rsid w:val="009E7C7C"/>
    <w:rsid w:val="009E7CED"/>
    <w:rsid w:val="009F0205"/>
    <w:rsid w:val="009F0209"/>
    <w:rsid w:val="009F0745"/>
    <w:rsid w:val="009F0986"/>
    <w:rsid w:val="009F0B4B"/>
    <w:rsid w:val="009F0CD1"/>
    <w:rsid w:val="009F0F28"/>
    <w:rsid w:val="009F1061"/>
    <w:rsid w:val="009F1082"/>
    <w:rsid w:val="009F1269"/>
    <w:rsid w:val="009F13D3"/>
    <w:rsid w:val="009F149B"/>
    <w:rsid w:val="009F2012"/>
    <w:rsid w:val="009F2492"/>
    <w:rsid w:val="009F25A4"/>
    <w:rsid w:val="009F27BA"/>
    <w:rsid w:val="009F2955"/>
    <w:rsid w:val="009F2A15"/>
    <w:rsid w:val="009F31E1"/>
    <w:rsid w:val="009F3289"/>
    <w:rsid w:val="009F396A"/>
    <w:rsid w:val="009F3990"/>
    <w:rsid w:val="009F3ABA"/>
    <w:rsid w:val="009F3ACF"/>
    <w:rsid w:val="009F3ADF"/>
    <w:rsid w:val="009F3B01"/>
    <w:rsid w:val="009F3B3F"/>
    <w:rsid w:val="009F4159"/>
    <w:rsid w:val="009F4246"/>
    <w:rsid w:val="009F45DB"/>
    <w:rsid w:val="009F469D"/>
    <w:rsid w:val="009F4744"/>
    <w:rsid w:val="009F49DC"/>
    <w:rsid w:val="009F4A2D"/>
    <w:rsid w:val="009F4DC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56F"/>
    <w:rsid w:val="009F77F5"/>
    <w:rsid w:val="009F7835"/>
    <w:rsid w:val="009F7DE7"/>
    <w:rsid w:val="009F7FEB"/>
    <w:rsid w:val="00A003C6"/>
    <w:rsid w:val="00A00659"/>
    <w:rsid w:val="00A0065B"/>
    <w:rsid w:val="00A0072D"/>
    <w:rsid w:val="00A00825"/>
    <w:rsid w:val="00A00C25"/>
    <w:rsid w:val="00A00F3A"/>
    <w:rsid w:val="00A01022"/>
    <w:rsid w:val="00A01233"/>
    <w:rsid w:val="00A012E1"/>
    <w:rsid w:val="00A0142E"/>
    <w:rsid w:val="00A0171F"/>
    <w:rsid w:val="00A017AC"/>
    <w:rsid w:val="00A01821"/>
    <w:rsid w:val="00A0193F"/>
    <w:rsid w:val="00A01ABF"/>
    <w:rsid w:val="00A01F5F"/>
    <w:rsid w:val="00A01FE1"/>
    <w:rsid w:val="00A025D4"/>
    <w:rsid w:val="00A0286D"/>
    <w:rsid w:val="00A02DA6"/>
    <w:rsid w:val="00A02E2F"/>
    <w:rsid w:val="00A02E5A"/>
    <w:rsid w:val="00A02F89"/>
    <w:rsid w:val="00A02FDB"/>
    <w:rsid w:val="00A031B7"/>
    <w:rsid w:val="00A034F5"/>
    <w:rsid w:val="00A0355E"/>
    <w:rsid w:val="00A03621"/>
    <w:rsid w:val="00A0368D"/>
    <w:rsid w:val="00A03795"/>
    <w:rsid w:val="00A03F50"/>
    <w:rsid w:val="00A045BD"/>
    <w:rsid w:val="00A04BB8"/>
    <w:rsid w:val="00A04EF6"/>
    <w:rsid w:val="00A0513C"/>
    <w:rsid w:val="00A05294"/>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84"/>
    <w:rsid w:val="00A07DA7"/>
    <w:rsid w:val="00A101F9"/>
    <w:rsid w:val="00A1089A"/>
    <w:rsid w:val="00A10BE5"/>
    <w:rsid w:val="00A10D86"/>
    <w:rsid w:val="00A111D2"/>
    <w:rsid w:val="00A112A3"/>
    <w:rsid w:val="00A11846"/>
    <w:rsid w:val="00A12004"/>
    <w:rsid w:val="00A120DC"/>
    <w:rsid w:val="00A121E0"/>
    <w:rsid w:val="00A1224B"/>
    <w:rsid w:val="00A12BA7"/>
    <w:rsid w:val="00A12C08"/>
    <w:rsid w:val="00A12E50"/>
    <w:rsid w:val="00A12F77"/>
    <w:rsid w:val="00A130A6"/>
    <w:rsid w:val="00A130C8"/>
    <w:rsid w:val="00A13188"/>
    <w:rsid w:val="00A13280"/>
    <w:rsid w:val="00A13301"/>
    <w:rsid w:val="00A1334A"/>
    <w:rsid w:val="00A13AFB"/>
    <w:rsid w:val="00A13B29"/>
    <w:rsid w:val="00A14045"/>
    <w:rsid w:val="00A14370"/>
    <w:rsid w:val="00A14415"/>
    <w:rsid w:val="00A1478C"/>
    <w:rsid w:val="00A14CED"/>
    <w:rsid w:val="00A151E3"/>
    <w:rsid w:val="00A15332"/>
    <w:rsid w:val="00A154EE"/>
    <w:rsid w:val="00A15788"/>
    <w:rsid w:val="00A15AEA"/>
    <w:rsid w:val="00A15BEC"/>
    <w:rsid w:val="00A15C9D"/>
    <w:rsid w:val="00A16189"/>
    <w:rsid w:val="00A161DD"/>
    <w:rsid w:val="00A162BC"/>
    <w:rsid w:val="00A162FA"/>
    <w:rsid w:val="00A16919"/>
    <w:rsid w:val="00A169D9"/>
    <w:rsid w:val="00A16A8E"/>
    <w:rsid w:val="00A16BDC"/>
    <w:rsid w:val="00A16F90"/>
    <w:rsid w:val="00A1714D"/>
    <w:rsid w:val="00A17525"/>
    <w:rsid w:val="00A17D08"/>
    <w:rsid w:val="00A20103"/>
    <w:rsid w:val="00A2018E"/>
    <w:rsid w:val="00A20453"/>
    <w:rsid w:val="00A20B0F"/>
    <w:rsid w:val="00A20F29"/>
    <w:rsid w:val="00A20F73"/>
    <w:rsid w:val="00A21046"/>
    <w:rsid w:val="00A210AD"/>
    <w:rsid w:val="00A211B5"/>
    <w:rsid w:val="00A211E2"/>
    <w:rsid w:val="00A219EB"/>
    <w:rsid w:val="00A21B26"/>
    <w:rsid w:val="00A21EC9"/>
    <w:rsid w:val="00A22046"/>
    <w:rsid w:val="00A2225E"/>
    <w:rsid w:val="00A2239F"/>
    <w:rsid w:val="00A223A5"/>
    <w:rsid w:val="00A22718"/>
    <w:rsid w:val="00A228FC"/>
    <w:rsid w:val="00A233B9"/>
    <w:rsid w:val="00A23967"/>
    <w:rsid w:val="00A23AD6"/>
    <w:rsid w:val="00A23DB2"/>
    <w:rsid w:val="00A2466F"/>
    <w:rsid w:val="00A248FA"/>
    <w:rsid w:val="00A24D3C"/>
    <w:rsid w:val="00A25A55"/>
    <w:rsid w:val="00A25AD6"/>
    <w:rsid w:val="00A25B05"/>
    <w:rsid w:val="00A25C8E"/>
    <w:rsid w:val="00A25C96"/>
    <w:rsid w:val="00A2692C"/>
    <w:rsid w:val="00A26967"/>
    <w:rsid w:val="00A26AD6"/>
    <w:rsid w:val="00A26CAD"/>
    <w:rsid w:val="00A26D9F"/>
    <w:rsid w:val="00A271C0"/>
    <w:rsid w:val="00A272D6"/>
    <w:rsid w:val="00A274A8"/>
    <w:rsid w:val="00A275B3"/>
    <w:rsid w:val="00A27EA9"/>
    <w:rsid w:val="00A30278"/>
    <w:rsid w:val="00A3028D"/>
    <w:rsid w:val="00A3043B"/>
    <w:rsid w:val="00A3044A"/>
    <w:rsid w:val="00A305C2"/>
    <w:rsid w:val="00A30A28"/>
    <w:rsid w:val="00A31159"/>
    <w:rsid w:val="00A3125E"/>
    <w:rsid w:val="00A31293"/>
    <w:rsid w:val="00A312CF"/>
    <w:rsid w:val="00A3178C"/>
    <w:rsid w:val="00A319EA"/>
    <w:rsid w:val="00A31BAD"/>
    <w:rsid w:val="00A31BEB"/>
    <w:rsid w:val="00A31C8F"/>
    <w:rsid w:val="00A32DED"/>
    <w:rsid w:val="00A32E7F"/>
    <w:rsid w:val="00A32E92"/>
    <w:rsid w:val="00A32FBB"/>
    <w:rsid w:val="00A3304E"/>
    <w:rsid w:val="00A3314F"/>
    <w:rsid w:val="00A33423"/>
    <w:rsid w:val="00A334D0"/>
    <w:rsid w:val="00A335F5"/>
    <w:rsid w:val="00A33924"/>
    <w:rsid w:val="00A33B25"/>
    <w:rsid w:val="00A33C9F"/>
    <w:rsid w:val="00A33D36"/>
    <w:rsid w:val="00A33E0D"/>
    <w:rsid w:val="00A342CA"/>
    <w:rsid w:val="00A346B3"/>
    <w:rsid w:val="00A349DA"/>
    <w:rsid w:val="00A34CB5"/>
    <w:rsid w:val="00A35219"/>
    <w:rsid w:val="00A352D5"/>
    <w:rsid w:val="00A3542A"/>
    <w:rsid w:val="00A355EB"/>
    <w:rsid w:val="00A35919"/>
    <w:rsid w:val="00A35C6F"/>
    <w:rsid w:val="00A35CA2"/>
    <w:rsid w:val="00A35E5C"/>
    <w:rsid w:val="00A360C9"/>
    <w:rsid w:val="00A36BC4"/>
    <w:rsid w:val="00A37177"/>
    <w:rsid w:val="00A37332"/>
    <w:rsid w:val="00A37364"/>
    <w:rsid w:val="00A3769E"/>
    <w:rsid w:val="00A378A7"/>
    <w:rsid w:val="00A37940"/>
    <w:rsid w:val="00A37A53"/>
    <w:rsid w:val="00A37C3C"/>
    <w:rsid w:val="00A37CDC"/>
    <w:rsid w:val="00A4029D"/>
    <w:rsid w:val="00A402E6"/>
    <w:rsid w:val="00A4039D"/>
    <w:rsid w:val="00A4077A"/>
    <w:rsid w:val="00A408C5"/>
    <w:rsid w:val="00A40BAB"/>
    <w:rsid w:val="00A40F41"/>
    <w:rsid w:val="00A40FE9"/>
    <w:rsid w:val="00A41109"/>
    <w:rsid w:val="00A41248"/>
    <w:rsid w:val="00A4135D"/>
    <w:rsid w:val="00A41F28"/>
    <w:rsid w:val="00A42137"/>
    <w:rsid w:val="00A428CD"/>
    <w:rsid w:val="00A4296B"/>
    <w:rsid w:val="00A42C3D"/>
    <w:rsid w:val="00A430CB"/>
    <w:rsid w:val="00A4323A"/>
    <w:rsid w:val="00A4357A"/>
    <w:rsid w:val="00A437E4"/>
    <w:rsid w:val="00A43821"/>
    <w:rsid w:val="00A43AD8"/>
    <w:rsid w:val="00A43EE4"/>
    <w:rsid w:val="00A44321"/>
    <w:rsid w:val="00A4474D"/>
    <w:rsid w:val="00A448BE"/>
    <w:rsid w:val="00A44FAE"/>
    <w:rsid w:val="00A450B9"/>
    <w:rsid w:val="00A4548D"/>
    <w:rsid w:val="00A455BA"/>
    <w:rsid w:val="00A456C6"/>
    <w:rsid w:val="00A457F2"/>
    <w:rsid w:val="00A45B60"/>
    <w:rsid w:val="00A45BEC"/>
    <w:rsid w:val="00A45C19"/>
    <w:rsid w:val="00A45E12"/>
    <w:rsid w:val="00A4625A"/>
    <w:rsid w:val="00A462CB"/>
    <w:rsid w:val="00A466C2"/>
    <w:rsid w:val="00A4681B"/>
    <w:rsid w:val="00A46932"/>
    <w:rsid w:val="00A46947"/>
    <w:rsid w:val="00A46B7F"/>
    <w:rsid w:val="00A46C86"/>
    <w:rsid w:val="00A46F79"/>
    <w:rsid w:val="00A46FB6"/>
    <w:rsid w:val="00A470D1"/>
    <w:rsid w:val="00A47555"/>
    <w:rsid w:val="00A47CC4"/>
    <w:rsid w:val="00A47CEC"/>
    <w:rsid w:val="00A47E70"/>
    <w:rsid w:val="00A5047F"/>
    <w:rsid w:val="00A50A99"/>
    <w:rsid w:val="00A50DA8"/>
    <w:rsid w:val="00A51699"/>
    <w:rsid w:val="00A51D83"/>
    <w:rsid w:val="00A51DB5"/>
    <w:rsid w:val="00A51EE6"/>
    <w:rsid w:val="00A51F1F"/>
    <w:rsid w:val="00A520D1"/>
    <w:rsid w:val="00A52186"/>
    <w:rsid w:val="00A5249C"/>
    <w:rsid w:val="00A526E2"/>
    <w:rsid w:val="00A52C2A"/>
    <w:rsid w:val="00A52F5E"/>
    <w:rsid w:val="00A5337F"/>
    <w:rsid w:val="00A533BD"/>
    <w:rsid w:val="00A53610"/>
    <w:rsid w:val="00A537A4"/>
    <w:rsid w:val="00A537AD"/>
    <w:rsid w:val="00A538A7"/>
    <w:rsid w:val="00A53AB7"/>
    <w:rsid w:val="00A53BFA"/>
    <w:rsid w:val="00A5442F"/>
    <w:rsid w:val="00A5446B"/>
    <w:rsid w:val="00A54694"/>
    <w:rsid w:val="00A5469D"/>
    <w:rsid w:val="00A548CA"/>
    <w:rsid w:val="00A54D8A"/>
    <w:rsid w:val="00A54FF1"/>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030"/>
    <w:rsid w:val="00A57533"/>
    <w:rsid w:val="00A57ACD"/>
    <w:rsid w:val="00A604CF"/>
    <w:rsid w:val="00A605FA"/>
    <w:rsid w:val="00A60717"/>
    <w:rsid w:val="00A6149D"/>
    <w:rsid w:val="00A614F5"/>
    <w:rsid w:val="00A61E31"/>
    <w:rsid w:val="00A61F34"/>
    <w:rsid w:val="00A62154"/>
    <w:rsid w:val="00A62347"/>
    <w:rsid w:val="00A63258"/>
    <w:rsid w:val="00A6325D"/>
    <w:rsid w:val="00A632FA"/>
    <w:rsid w:val="00A63A7A"/>
    <w:rsid w:val="00A63AB4"/>
    <w:rsid w:val="00A63E76"/>
    <w:rsid w:val="00A63F3B"/>
    <w:rsid w:val="00A63F4A"/>
    <w:rsid w:val="00A6406D"/>
    <w:rsid w:val="00A64E3D"/>
    <w:rsid w:val="00A64F8E"/>
    <w:rsid w:val="00A651D3"/>
    <w:rsid w:val="00A652A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45C"/>
    <w:rsid w:val="00A674BC"/>
    <w:rsid w:val="00A6763B"/>
    <w:rsid w:val="00A676AC"/>
    <w:rsid w:val="00A67960"/>
    <w:rsid w:val="00A7022C"/>
    <w:rsid w:val="00A708A5"/>
    <w:rsid w:val="00A70954"/>
    <w:rsid w:val="00A70D67"/>
    <w:rsid w:val="00A70EEF"/>
    <w:rsid w:val="00A71015"/>
    <w:rsid w:val="00A71118"/>
    <w:rsid w:val="00A7147C"/>
    <w:rsid w:val="00A716A1"/>
    <w:rsid w:val="00A71708"/>
    <w:rsid w:val="00A718D6"/>
    <w:rsid w:val="00A71B59"/>
    <w:rsid w:val="00A7243B"/>
    <w:rsid w:val="00A7252D"/>
    <w:rsid w:val="00A727CC"/>
    <w:rsid w:val="00A728F6"/>
    <w:rsid w:val="00A72E63"/>
    <w:rsid w:val="00A73D48"/>
    <w:rsid w:val="00A73FD8"/>
    <w:rsid w:val="00A74203"/>
    <w:rsid w:val="00A746DD"/>
    <w:rsid w:val="00A74712"/>
    <w:rsid w:val="00A747B9"/>
    <w:rsid w:val="00A75482"/>
    <w:rsid w:val="00A755C2"/>
    <w:rsid w:val="00A75CFC"/>
    <w:rsid w:val="00A75F12"/>
    <w:rsid w:val="00A7627C"/>
    <w:rsid w:val="00A76342"/>
    <w:rsid w:val="00A7656F"/>
    <w:rsid w:val="00A76AC9"/>
    <w:rsid w:val="00A76CC3"/>
    <w:rsid w:val="00A76DBA"/>
    <w:rsid w:val="00A77992"/>
    <w:rsid w:val="00A77A89"/>
    <w:rsid w:val="00A77C98"/>
    <w:rsid w:val="00A8007D"/>
    <w:rsid w:val="00A800AE"/>
    <w:rsid w:val="00A80191"/>
    <w:rsid w:val="00A803FF"/>
    <w:rsid w:val="00A80667"/>
    <w:rsid w:val="00A80A5D"/>
    <w:rsid w:val="00A80C81"/>
    <w:rsid w:val="00A81313"/>
    <w:rsid w:val="00A81C2D"/>
    <w:rsid w:val="00A81CB7"/>
    <w:rsid w:val="00A81D88"/>
    <w:rsid w:val="00A82088"/>
    <w:rsid w:val="00A8262F"/>
    <w:rsid w:val="00A82634"/>
    <w:rsid w:val="00A82A8A"/>
    <w:rsid w:val="00A82B1F"/>
    <w:rsid w:val="00A82B61"/>
    <w:rsid w:val="00A82EDF"/>
    <w:rsid w:val="00A832F8"/>
    <w:rsid w:val="00A833F4"/>
    <w:rsid w:val="00A836D7"/>
    <w:rsid w:val="00A83886"/>
    <w:rsid w:val="00A83DEE"/>
    <w:rsid w:val="00A83E70"/>
    <w:rsid w:val="00A8426E"/>
    <w:rsid w:val="00A844D1"/>
    <w:rsid w:val="00A8505B"/>
    <w:rsid w:val="00A8510F"/>
    <w:rsid w:val="00A85312"/>
    <w:rsid w:val="00A8543D"/>
    <w:rsid w:val="00A85C17"/>
    <w:rsid w:val="00A85CBA"/>
    <w:rsid w:val="00A85CBC"/>
    <w:rsid w:val="00A85DAB"/>
    <w:rsid w:val="00A85EB9"/>
    <w:rsid w:val="00A860E8"/>
    <w:rsid w:val="00A8630E"/>
    <w:rsid w:val="00A86586"/>
    <w:rsid w:val="00A8662B"/>
    <w:rsid w:val="00A86796"/>
    <w:rsid w:val="00A8683F"/>
    <w:rsid w:val="00A86F6F"/>
    <w:rsid w:val="00A86F9C"/>
    <w:rsid w:val="00A870FA"/>
    <w:rsid w:val="00A8748D"/>
    <w:rsid w:val="00A8764C"/>
    <w:rsid w:val="00A8798F"/>
    <w:rsid w:val="00A9010B"/>
    <w:rsid w:val="00A90254"/>
    <w:rsid w:val="00A902C4"/>
    <w:rsid w:val="00A905F9"/>
    <w:rsid w:val="00A90602"/>
    <w:rsid w:val="00A907CC"/>
    <w:rsid w:val="00A9094D"/>
    <w:rsid w:val="00A90D97"/>
    <w:rsid w:val="00A9109C"/>
    <w:rsid w:val="00A916B8"/>
    <w:rsid w:val="00A91EBB"/>
    <w:rsid w:val="00A91EF6"/>
    <w:rsid w:val="00A92047"/>
    <w:rsid w:val="00A920A7"/>
    <w:rsid w:val="00A92AAB"/>
    <w:rsid w:val="00A93190"/>
    <w:rsid w:val="00A936EE"/>
    <w:rsid w:val="00A9378A"/>
    <w:rsid w:val="00A93828"/>
    <w:rsid w:val="00A93D61"/>
    <w:rsid w:val="00A941E0"/>
    <w:rsid w:val="00A94AF1"/>
    <w:rsid w:val="00A94EEB"/>
    <w:rsid w:val="00A95692"/>
    <w:rsid w:val="00A95C4F"/>
    <w:rsid w:val="00A95D03"/>
    <w:rsid w:val="00A96204"/>
    <w:rsid w:val="00A96742"/>
    <w:rsid w:val="00A96846"/>
    <w:rsid w:val="00A96BA2"/>
    <w:rsid w:val="00A977D3"/>
    <w:rsid w:val="00A9792B"/>
    <w:rsid w:val="00A97AB9"/>
    <w:rsid w:val="00A97C33"/>
    <w:rsid w:val="00A97D62"/>
    <w:rsid w:val="00A97E57"/>
    <w:rsid w:val="00A97E80"/>
    <w:rsid w:val="00A97F56"/>
    <w:rsid w:val="00AA0249"/>
    <w:rsid w:val="00AA04CF"/>
    <w:rsid w:val="00AA0638"/>
    <w:rsid w:val="00AA0822"/>
    <w:rsid w:val="00AA0915"/>
    <w:rsid w:val="00AA09D5"/>
    <w:rsid w:val="00AA0AA9"/>
    <w:rsid w:val="00AA0F86"/>
    <w:rsid w:val="00AA10B5"/>
    <w:rsid w:val="00AA10F7"/>
    <w:rsid w:val="00AA1165"/>
    <w:rsid w:val="00AA1237"/>
    <w:rsid w:val="00AA131B"/>
    <w:rsid w:val="00AA179C"/>
    <w:rsid w:val="00AA1874"/>
    <w:rsid w:val="00AA1960"/>
    <w:rsid w:val="00AA1986"/>
    <w:rsid w:val="00AA1A47"/>
    <w:rsid w:val="00AA2115"/>
    <w:rsid w:val="00AA21C6"/>
    <w:rsid w:val="00AA21F5"/>
    <w:rsid w:val="00AA2258"/>
    <w:rsid w:val="00AA244F"/>
    <w:rsid w:val="00AA270D"/>
    <w:rsid w:val="00AA272A"/>
    <w:rsid w:val="00AA298B"/>
    <w:rsid w:val="00AA2B7D"/>
    <w:rsid w:val="00AA2F81"/>
    <w:rsid w:val="00AA314E"/>
    <w:rsid w:val="00AA338D"/>
    <w:rsid w:val="00AA35A3"/>
    <w:rsid w:val="00AA3941"/>
    <w:rsid w:val="00AA3B17"/>
    <w:rsid w:val="00AA3BE0"/>
    <w:rsid w:val="00AA3F21"/>
    <w:rsid w:val="00AA42B8"/>
    <w:rsid w:val="00AA43E0"/>
    <w:rsid w:val="00AA4636"/>
    <w:rsid w:val="00AA4B26"/>
    <w:rsid w:val="00AA4C43"/>
    <w:rsid w:val="00AA4F44"/>
    <w:rsid w:val="00AA51C5"/>
    <w:rsid w:val="00AA522F"/>
    <w:rsid w:val="00AA53AD"/>
    <w:rsid w:val="00AA5605"/>
    <w:rsid w:val="00AA58BE"/>
    <w:rsid w:val="00AA5ECA"/>
    <w:rsid w:val="00AA5EDE"/>
    <w:rsid w:val="00AA6238"/>
    <w:rsid w:val="00AA62F3"/>
    <w:rsid w:val="00AA6EE5"/>
    <w:rsid w:val="00AA7267"/>
    <w:rsid w:val="00AA7522"/>
    <w:rsid w:val="00AA7C38"/>
    <w:rsid w:val="00AA7CD9"/>
    <w:rsid w:val="00AB0356"/>
    <w:rsid w:val="00AB04F3"/>
    <w:rsid w:val="00AB06C9"/>
    <w:rsid w:val="00AB0850"/>
    <w:rsid w:val="00AB0999"/>
    <w:rsid w:val="00AB09B4"/>
    <w:rsid w:val="00AB0B0B"/>
    <w:rsid w:val="00AB116C"/>
    <w:rsid w:val="00AB15A9"/>
    <w:rsid w:val="00AB1913"/>
    <w:rsid w:val="00AB1B35"/>
    <w:rsid w:val="00AB1EC5"/>
    <w:rsid w:val="00AB201F"/>
    <w:rsid w:val="00AB210D"/>
    <w:rsid w:val="00AB2333"/>
    <w:rsid w:val="00AB2584"/>
    <w:rsid w:val="00AB2A01"/>
    <w:rsid w:val="00AB2A3B"/>
    <w:rsid w:val="00AB2CE8"/>
    <w:rsid w:val="00AB2D90"/>
    <w:rsid w:val="00AB2E13"/>
    <w:rsid w:val="00AB2F4F"/>
    <w:rsid w:val="00AB3783"/>
    <w:rsid w:val="00AB3913"/>
    <w:rsid w:val="00AB3E50"/>
    <w:rsid w:val="00AB41A8"/>
    <w:rsid w:val="00AB4362"/>
    <w:rsid w:val="00AB48A0"/>
    <w:rsid w:val="00AB4DE6"/>
    <w:rsid w:val="00AB4E67"/>
    <w:rsid w:val="00AB4FAD"/>
    <w:rsid w:val="00AB523C"/>
    <w:rsid w:val="00AB5333"/>
    <w:rsid w:val="00AB5861"/>
    <w:rsid w:val="00AB5A2B"/>
    <w:rsid w:val="00AB5BD0"/>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1E2"/>
    <w:rsid w:val="00AC0735"/>
    <w:rsid w:val="00AC0AB9"/>
    <w:rsid w:val="00AC0F76"/>
    <w:rsid w:val="00AC12C9"/>
    <w:rsid w:val="00AC1513"/>
    <w:rsid w:val="00AC16CF"/>
    <w:rsid w:val="00AC181B"/>
    <w:rsid w:val="00AC197B"/>
    <w:rsid w:val="00AC1E63"/>
    <w:rsid w:val="00AC206C"/>
    <w:rsid w:val="00AC20DB"/>
    <w:rsid w:val="00AC2246"/>
    <w:rsid w:val="00AC2A36"/>
    <w:rsid w:val="00AC2B22"/>
    <w:rsid w:val="00AC2BD9"/>
    <w:rsid w:val="00AC2D33"/>
    <w:rsid w:val="00AC2DCF"/>
    <w:rsid w:val="00AC3010"/>
    <w:rsid w:val="00AC35AD"/>
    <w:rsid w:val="00AC3CF9"/>
    <w:rsid w:val="00AC441F"/>
    <w:rsid w:val="00AC45C1"/>
    <w:rsid w:val="00AC4A40"/>
    <w:rsid w:val="00AC4C4A"/>
    <w:rsid w:val="00AC530D"/>
    <w:rsid w:val="00AC5843"/>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0C38"/>
    <w:rsid w:val="00AD128A"/>
    <w:rsid w:val="00AD13EB"/>
    <w:rsid w:val="00AD18E9"/>
    <w:rsid w:val="00AD1D77"/>
    <w:rsid w:val="00AD1DF5"/>
    <w:rsid w:val="00AD1E95"/>
    <w:rsid w:val="00AD2244"/>
    <w:rsid w:val="00AD231D"/>
    <w:rsid w:val="00AD2565"/>
    <w:rsid w:val="00AD2939"/>
    <w:rsid w:val="00AD2C1F"/>
    <w:rsid w:val="00AD2DAA"/>
    <w:rsid w:val="00AD2ECD"/>
    <w:rsid w:val="00AD308C"/>
    <w:rsid w:val="00AD345F"/>
    <w:rsid w:val="00AD3652"/>
    <w:rsid w:val="00AD379D"/>
    <w:rsid w:val="00AD38CA"/>
    <w:rsid w:val="00AD392B"/>
    <w:rsid w:val="00AD50F7"/>
    <w:rsid w:val="00AD5210"/>
    <w:rsid w:val="00AD5395"/>
    <w:rsid w:val="00AD5DE4"/>
    <w:rsid w:val="00AD5EE4"/>
    <w:rsid w:val="00AD62CA"/>
    <w:rsid w:val="00AD6370"/>
    <w:rsid w:val="00AD6BB4"/>
    <w:rsid w:val="00AD6CE6"/>
    <w:rsid w:val="00AD6D6C"/>
    <w:rsid w:val="00AD6EEA"/>
    <w:rsid w:val="00AD7010"/>
    <w:rsid w:val="00AD7261"/>
    <w:rsid w:val="00AD743A"/>
    <w:rsid w:val="00AD743E"/>
    <w:rsid w:val="00AD7593"/>
    <w:rsid w:val="00AD77CB"/>
    <w:rsid w:val="00AD7CFD"/>
    <w:rsid w:val="00AD7E85"/>
    <w:rsid w:val="00AE07D1"/>
    <w:rsid w:val="00AE084E"/>
    <w:rsid w:val="00AE0A08"/>
    <w:rsid w:val="00AE0B95"/>
    <w:rsid w:val="00AE0D11"/>
    <w:rsid w:val="00AE13B0"/>
    <w:rsid w:val="00AE1462"/>
    <w:rsid w:val="00AE15A3"/>
    <w:rsid w:val="00AE16E8"/>
    <w:rsid w:val="00AE1ABE"/>
    <w:rsid w:val="00AE202D"/>
    <w:rsid w:val="00AE296A"/>
    <w:rsid w:val="00AE2F45"/>
    <w:rsid w:val="00AE30EA"/>
    <w:rsid w:val="00AE30FD"/>
    <w:rsid w:val="00AE31B6"/>
    <w:rsid w:val="00AE33DB"/>
    <w:rsid w:val="00AE3477"/>
    <w:rsid w:val="00AE37CD"/>
    <w:rsid w:val="00AE3E2A"/>
    <w:rsid w:val="00AE3EDF"/>
    <w:rsid w:val="00AE4246"/>
    <w:rsid w:val="00AE472C"/>
    <w:rsid w:val="00AE4CFA"/>
    <w:rsid w:val="00AE51B7"/>
    <w:rsid w:val="00AE52AF"/>
    <w:rsid w:val="00AE52F8"/>
    <w:rsid w:val="00AE5864"/>
    <w:rsid w:val="00AE5A5D"/>
    <w:rsid w:val="00AE6186"/>
    <w:rsid w:val="00AE643E"/>
    <w:rsid w:val="00AE68D6"/>
    <w:rsid w:val="00AE6C24"/>
    <w:rsid w:val="00AE7361"/>
    <w:rsid w:val="00AE73B5"/>
    <w:rsid w:val="00AE7499"/>
    <w:rsid w:val="00AE77D6"/>
    <w:rsid w:val="00AE7CD8"/>
    <w:rsid w:val="00AE7CE7"/>
    <w:rsid w:val="00AE7D52"/>
    <w:rsid w:val="00AF0014"/>
    <w:rsid w:val="00AF00B7"/>
    <w:rsid w:val="00AF0122"/>
    <w:rsid w:val="00AF0182"/>
    <w:rsid w:val="00AF058D"/>
    <w:rsid w:val="00AF085B"/>
    <w:rsid w:val="00AF0E5F"/>
    <w:rsid w:val="00AF13B8"/>
    <w:rsid w:val="00AF1458"/>
    <w:rsid w:val="00AF15AC"/>
    <w:rsid w:val="00AF1755"/>
    <w:rsid w:val="00AF1A08"/>
    <w:rsid w:val="00AF2021"/>
    <w:rsid w:val="00AF2876"/>
    <w:rsid w:val="00AF2DF8"/>
    <w:rsid w:val="00AF2E8C"/>
    <w:rsid w:val="00AF38A4"/>
    <w:rsid w:val="00AF3A01"/>
    <w:rsid w:val="00AF3EE9"/>
    <w:rsid w:val="00AF4229"/>
    <w:rsid w:val="00AF428F"/>
    <w:rsid w:val="00AF476A"/>
    <w:rsid w:val="00AF4894"/>
    <w:rsid w:val="00AF4B3B"/>
    <w:rsid w:val="00AF5BAC"/>
    <w:rsid w:val="00AF5D47"/>
    <w:rsid w:val="00AF6266"/>
    <w:rsid w:val="00AF64CD"/>
    <w:rsid w:val="00AF7341"/>
    <w:rsid w:val="00AF760E"/>
    <w:rsid w:val="00AF7998"/>
    <w:rsid w:val="00AF7BA5"/>
    <w:rsid w:val="00AF7C24"/>
    <w:rsid w:val="00B003A8"/>
    <w:rsid w:val="00B004D5"/>
    <w:rsid w:val="00B0070B"/>
    <w:rsid w:val="00B00718"/>
    <w:rsid w:val="00B00C9A"/>
    <w:rsid w:val="00B00DDC"/>
    <w:rsid w:val="00B011F2"/>
    <w:rsid w:val="00B01309"/>
    <w:rsid w:val="00B0132D"/>
    <w:rsid w:val="00B0159B"/>
    <w:rsid w:val="00B018CF"/>
    <w:rsid w:val="00B01995"/>
    <w:rsid w:val="00B01A89"/>
    <w:rsid w:val="00B02189"/>
    <w:rsid w:val="00B02369"/>
    <w:rsid w:val="00B023F1"/>
    <w:rsid w:val="00B0242A"/>
    <w:rsid w:val="00B024D4"/>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5FB4"/>
    <w:rsid w:val="00B06807"/>
    <w:rsid w:val="00B068A1"/>
    <w:rsid w:val="00B06A69"/>
    <w:rsid w:val="00B06B84"/>
    <w:rsid w:val="00B06D42"/>
    <w:rsid w:val="00B07091"/>
    <w:rsid w:val="00B071E2"/>
    <w:rsid w:val="00B0724D"/>
    <w:rsid w:val="00B07832"/>
    <w:rsid w:val="00B07E49"/>
    <w:rsid w:val="00B07F74"/>
    <w:rsid w:val="00B1039F"/>
    <w:rsid w:val="00B106FD"/>
    <w:rsid w:val="00B110C7"/>
    <w:rsid w:val="00B110CA"/>
    <w:rsid w:val="00B110CE"/>
    <w:rsid w:val="00B1192D"/>
    <w:rsid w:val="00B11CC7"/>
    <w:rsid w:val="00B12008"/>
    <w:rsid w:val="00B124E9"/>
    <w:rsid w:val="00B1277D"/>
    <w:rsid w:val="00B12BD4"/>
    <w:rsid w:val="00B12C03"/>
    <w:rsid w:val="00B12E2B"/>
    <w:rsid w:val="00B13453"/>
    <w:rsid w:val="00B13B9F"/>
    <w:rsid w:val="00B13D2D"/>
    <w:rsid w:val="00B1403F"/>
    <w:rsid w:val="00B143E3"/>
    <w:rsid w:val="00B1451E"/>
    <w:rsid w:val="00B147FD"/>
    <w:rsid w:val="00B14854"/>
    <w:rsid w:val="00B14DCF"/>
    <w:rsid w:val="00B14FCC"/>
    <w:rsid w:val="00B1525F"/>
    <w:rsid w:val="00B1564C"/>
    <w:rsid w:val="00B156DF"/>
    <w:rsid w:val="00B1576D"/>
    <w:rsid w:val="00B15925"/>
    <w:rsid w:val="00B161B9"/>
    <w:rsid w:val="00B1688B"/>
    <w:rsid w:val="00B16C66"/>
    <w:rsid w:val="00B16CE2"/>
    <w:rsid w:val="00B16D60"/>
    <w:rsid w:val="00B17411"/>
    <w:rsid w:val="00B1764B"/>
    <w:rsid w:val="00B17889"/>
    <w:rsid w:val="00B17944"/>
    <w:rsid w:val="00B17A0E"/>
    <w:rsid w:val="00B17DED"/>
    <w:rsid w:val="00B17E09"/>
    <w:rsid w:val="00B17EBF"/>
    <w:rsid w:val="00B17FC9"/>
    <w:rsid w:val="00B204BD"/>
    <w:rsid w:val="00B20A75"/>
    <w:rsid w:val="00B21043"/>
    <w:rsid w:val="00B2151D"/>
    <w:rsid w:val="00B2189E"/>
    <w:rsid w:val="00B21E78"/>
    <w:rsid w:val="00B21EBD"/>
    <w:rsid w:val="00B22394"/>
    <w:rsid w:val="00B22665"/>
    <w:rsid w:val="00B226A9"/>
    <w:rsid w:val="00B22C4C"/>
    <w:rsid w:val="00B22D89"/>
    <w:rsid w:val="00B22F37"/>
    <w:rsid w:val="00B23642"/>
    <w:rsid w:val="00B2391A"/>
    <w:rsid w:val="00B23A3F"/>
    <w:rsid w:val="00B23D59"/>
    <w:rsid w:val="00B24135"/>
    <w:rsid w:val="00B245F0"/>
    <w:rsid w:val="00B2460C"/>
    <w:rsid w:val="00B2478E"/>
    <w:rsid w:val="00B2487E"/>
    <w:rsid w:val="00B24D1C"/>
    <w:rsid w:val="00B250A4"/>
    <w:rsid w:val="00B2557F"/>
    <w:rsid w:val="00B25643"/>
    <w:rsid w:val="00B258BB"/>
    <w:rsid w:val="00B258DA"/>
    <w:rsid w:val="00B25A8A"/>
    <w:rsid w:val="00B25B10"/>
    <w:rsid w:val="00B25BBC"/>
    <w:rsid w:val="00B25C36"/>
    <w:rsid w:val="00B25C59"/>
    <w:rsid w:val="00B25F8E"/>
    <w:rsid w:val="00B2609E"/>
    <w:rsid w:val="00B263E8"/>
    <w:rsid w:val="00B266A0"/>
    <w:rsid w:val="00B266A5"/>
    <w:rsid w:val="00B2670C"/>
    <w:rsid w:val="00B267E4"/>
    <w:rsid w:val="00B2787D"/>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1C0"/>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2DE"/>
    <w:rsid w:val="00B3631B"/>
    <w:rsid w:val="00B365AE"/>
    <w:rsid w:val="00B36D66"/>
    <w:rsid w:val="00B372AF"/>
    <w:rsid w:val="00B37720"/>
    <w:rsid w:val="00B378EF"/>
    <w:rsid w:val="00B37A2F"/>
    <w:rsid w:val="00B37A7C"/>
    <w:rsid w:val="00B37A89"/>
    <w:rsid w:val="00B37B85"/>
    <w:rsid w:val="00B37EF5"/>
    <w:rsid w:val="00B40410"/>
    <w:rsid w:val="00B40439"/>
    <w:rsid w:val="00B404C0"/>
    <w:rsid w:val="00B4173C"/>
    <w:rsid w:val="00B41E37"/>
    <w:rsid w:val="00B41F5F"/>
    <w:rsid w:val="00B42446"/>
    <w:rsid w:val="00B42594"/>
    <w:rsid w:val="00B429E4"/>
    <w:rsid w:val="00B434EA"/>
    <w:rsid w:val="00B43705"/>
    <w:rsid w:val="00B43947"/>
    <w:rsid w:val="00B44112"/>
    <w:rsid w:val="00B442F4"/>
    <w:rsid w:val="00B443BB"/>
    <w:rsid w:val="00B44469"/>
    <w:rsid w:val="00B444C1"/>
    <w:rsid w:val="00B446EC"/>
    <w:rsid w:val="00B4479C"/>
    <w:rsid w:val="00B447E9"/>
    <w:rsid w:val="00B44A44"/>
    <w:rsid w:val="00B452B6"/>
    <w:rsid w:val="00B4588E"/>
    <w:rsid w:val="00B45D24"/>
    <w:rsid w:val="00B45E4C"/>
    <w:rsid w:val="00B461E4"/>
    <w:rsid w:val="00B46599"/>
    <w:rsid w:val="00B46AEC"/>
    <w:rsid w:val="00B46B6D"/>
    <w:rsid w:val="00B46CCB"/>
    <w:rsid w:val="00B47066"/>
    <w:rsid w:val="00B470D4"/>
    <w:rsid w:val="00B479B4"/>
    <w:rsid w:val="00B47C82"/>
    <w:rsid w:val="00B50545"/>
    <w:rsid w:val="00B50723"/>
    <w:rsid w:val="00B50FEF"/>
    <w:rsid w:val="00B5173C"/>
    <w:rsid w:val="00B51C36"/>
    <w:rsid w:val="00B51C65"/>
    <w:rsid w:val="00B51F1C"/>
    <w:rsid w:val="00B52136"/>
    <w:rsid w:val="00B522BB"/>
    <w:rsid w:val="00B52330"/>
    <w:rsid w:val="00B5262A"/>
    <w:rsid w:val="00B52873"/>
    <w:rsid w:val="00B52E3D"/>
    <w:rsid w:val="00B52F04"/>
    <w:rsid w:val="00B53422"/>
    <w:rsid w:val="00B53C3F"/>
    <w:rsid w:val="00B53D6C"/>
    <w:rsid w:val="00B53D73"/>
    <w:rsid w:val="00B547E5"/>
    <w:rsid w:val="00B550B1"/>
    <w:rsid w:val="00B5520F"/>
    <w:rsid w:val="00B553D0"/>
    <w:rsid w:val="00B554BE"/>
    <w:rsid w:val="00B5556D"/>
    <w:rsid w:val="00B555E0"/>
    <w:rsid w:val="00B55643"/>
    <w:rsid w:val="00B55EAA"/>
    <w:rsid w:val="00B560FF"/>
    <w:rsid w:val="00B56817"/>
    <w:rsid w:val="00B56ABC"/>
    <w:rsid w:val="00B56EB4"/>
    <w:rsid w:val="00B56F07"/>
    <w:rsid w:val="00B56F59"/>
    <w:rsid w:val="00B57069"/>
    <w:rsid w:val="00B573A0"/>
    <w:rsid w:val="00B5751C"/>
    <w:rsid w:val="00B57555"/>
    <w:rsid w:val="00B57AA2"/>
    <w:rsid w:val="00B600BC"/>
    <w:rsid w:val="00B6021B"/>
    <w:rsid w:val="00B60353"/>
    <w:rsid w:val="00B60C8B"/>
    <w:rsid w:val="00B610F7"/>
    <w:rsid w:val="00B613A5"/>
    <w:rsid w:val="00B614F3"/>
    <w:rsid w:val="00B61ECE"/>
    <w:rsid w:val="00B62184"/>
    <w:rsid w:val="00B6219B"/>
    <w:rsid w:val="00B62816"/>
    <w:rsid w:val="00B62B83"/>
    <w:rsid w:val="00B63121"/>
    <w:rsid w:val="00B63388"/>
    <w:rsid w:val="00B637B1"/>
    <w:rsid w:val="00B63FCB"/>
    <w:rsid w:val="00B64049"/>
    <w:rsid w:val="00B646DE"/>
    <w:rsid w:val="00B64830"/>
    <w:rsid w:val="00B64B08"/>
    <w:rsid w:val="00B64C39"/>
    <w:rsid w:val="00B64DB2"/>
    <w:rsid w:val="00B64FD3"/>
    <w:rsid w:val="00B6521C"/>
    <w:rsid w:val="00B653EF"/>
    <w:rsid w:val="00B65925"/>
    <w:rsid w:val="00B65931"/>
    <w:rsid w:val="00B65935"/>
    <w:rsid w:val="00B65CEA"/>
    <w:rsid w:val="00B65E1A"/>
    <w:rsid w:val="00B66039"/>
    <w:rsid w:val="00B660B7"/>
    <w:rsid w:val="00B66303"/>
    <w:rsid w:val="00B66344"/>
    <w:rsid w:val="00B66383"/>
    <w:rsid w:val="00B666FC"/>
    <w:rsid w:val="00B66841"/>
    <w:rsid w:val="00B66AF6"/>
    <w:rsid w:val="00B66CD3"/>
    <w:rsid w:val="00B66E82"/>
    <w:rsid w:val="00B66E98"/>
    <w:rsid w:val="00B6731A"/>
    <w:rsid w:val="00B67523"/>
    <w:rsid w:val="00B67B05"/>
    <w:rsid w:val="00B67B6F"/>
    <w:rsid w:val="00B67BA6"/>
    <w:rsid w:val="00B67EC5"/>
    <w:rsid w:val="00B70044"/>
    <w:rsid w:val="00B70AC2"/>
    <w:rsid w:val="00B70F1B"/>
    <w:rsid w:val="00B70F1E"/>
    <w:rsid w:val="00B70F3C"/>
    <w:rsid w:val="00B71053"/>
    <w:rsid w:val="00B71886"/>
    <w:rsid w:val="00B718A2"/>
    <w:rsid w:val="00B71932"/>
    <w:rsid w:val="00B71B74"/>
    <w:rsid w:val="00B71CA5"/>
    <w:rsid w:val="00B71F2F"/>
    <w:rsid w:val="00B71F48"/>
    <w:rsid w:val="00B72018"/>
    <w:rsid w:val="00B72235"/>
    <w:rsid w:val="00B73B5E"/>
    <w:rsid w:val="00B73CCD"/>
    <w:rsid w:val="00B73EF3"/>
    <w:rsid w:val="00B73FBC"/>
    <w:rsid w:val="00B73FF2"/>
    <w:rsid w:val="00B74498"/>
    <w:rsid w:val="00B749C5"/>
    <w:rsid w:val="00B749FB"/>
    <w:rsid w:val="00B74C7D"/>
    <w:rsid w:val="00B75021"/>
    <w:rsid w:val="00B753A9"/>
    <w:rsid w:val="00B757D0"/>
    <w:rsid w:val="00B75BDC"/>
    <w:rsid w:val="00B75C67"/>
    <w:rsid w:val="00B75D5B"/>
    <w:rsid w:val="00B75EA8"/>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1E2"/>
    <w:rsid w:val="00B8120C"/>
    <w:rsid w:val="00B813D5"/>
    <w:rsid w:val="00B8148F"/>
    <w:rsid w:val="00B81972"/>
    <w:rsid w:val="00B819B1"/>
    <w:rsid w:val="00B81A48"/>
    <w:rsid w:val="00B81AE5"/>
    <w:rsid w:val="00B81CEF"/>
    <w:rsid w:val="00B81E57"/>
    <w:rsid w:val="00B8215A"/>
    <w:rsid w:val="00B828FF"/>
    <w:rsid w:val="00B829D8"/>
    <w:rsid w:val="00B8384C"/>
    <w:rsid w:val="00B83F9E"/>
    <w:rsid w:val="00B83FA3"/>
    <w:rsid w:val="00B84071"/>
    <w:rsid w:val="00B8417E"/>
    <w:rsid w:val="00B8458F"/>
    <w:rsid w:val="00B8459B"/>
    <w:rsid w:val="00B84884"/>
    <w:rsid w:val="00B84998"/>
    <w:rsid w:val="00B84B6A"/>
    <w:rsid w:val="00B84BAA"/>
    <w:rsid w:val="00B84D5C"/>
    <w:rsid w:val="00B8535E"/>
    <w:rsid w:val="00B85524"/>
    <w:rsid w:val="00B85626"/>
    <w:rsid w:val="00B85959"/>
    <w:rsid w:val="00B869A5"/>
    <w:rsid w:val="00B86C38"/>
    <w:rsid w:val="00B86C4C"/>
    <w:rsid w:val="00B87038"/>
    <w:rsid w:val="00B870D2"/>
    <w:rsid w:val="00B87336"/>
    <w:rsid w:val="00B87582"/>
    <w:rsid w:val="00B87AD0"/>
    <w:rsid w:val="00B87BE5"/>
    <w:rsid w:val="00B902A3"/>
    <w:rsid w:val="00B9054B"/>
    <w:rsid w:val="00B905FA"/>
    <w:rsid w:val="00B9067F"/>
    <w:rsid w:val="00B90807"/>
    <w:rsid w:val="00B90A91"/>
    <w:rsid w:val="00B911BF"/>
    <w:rsid w:val="00B91699"/>
    <w:rsid w:val="00B9176E"/>
    <w:rsid w:val="00B917E4"/>
    <w:rsid w:val="00B9182A"/>
    <w:rsid w:val="00B91872"/>
    <w:rsid w:val="00B91BE9"/>
    <w:rsid w:val="00B9203A"/>
    <w:rsid w:val="00B9208F"/>
    <w:rsid w:val="00B9232A"/>
    <w:rsid w:val="00B9254D"/>
    <w:rsid w:val="00B92A17"/>
    <w:rsid w:val="00B92BB7"/>
    <w:rsid w:val="00B92E56"/>
    <w:rsid w:val="00B930FB"/>
    <w:rsid w:val="00B93523"/>
    <w:rsid w:val="00B93839"/>
    <w:rsid w:val="00B93A9F"/>
    <w:rsid w:val="00B93CFC"/>
    <w:rsid w:val="00B93E21"/>
    <w:rsid w:val="00B940B4"/>
    <w:rsid w:val="00B9426B"/>
    <w:rsid w:val="00B94473"/>
    <w:rsid w:val="00B94B43"/>
    <w:rsid w:val="00B9559B"/>
    <w:rsid w:val="00B95780"/>
    <w:rsid w:val="00B95D5F"/>
    <w:rsid w:val="00B95E34"/>
    <w:rsid w:val="00B95E55"/>
    <w:rsid w:val="00B95F02"/>
    <w:rsid w:val="00B961E4"/>
    <w:rsid w:val="00B962AC"/>
    <w:rsid w:val="00B96607"/>
    <w:rsid w:val="00B966B0"/>
    <w:rsid w:val="00B9676A"/>
    <w:rsid w:val="00B96A9B"/>
    <w:rsid w:val="00B96D80"/>
    <w:rsid w:val="00B96E57"/>
    <w:rsid w:val="00B96EAA"/>
    <w:rsid w:val="00B97249"/>
    <w:rsid w:val="00B97399"/>
    <w:rsid w:val="00B974C9"/>
    <w:rsid w:val="00B97916"/>
    <w:rsid w:val="00B9795E"/>
    <w:rsid w:val="00B97C2A"/>
    <w:rsid w:val="00BA03E6"/>
    <w:rsid w:val="00BA0843"/>
    <w:rsid w:val="00BA0994"/>
    <w:rsid w:val="00BA16C6"/>
    <w:rsid w:val="00BA1897"/>
    <w:rsid w:val="00BA1EDA"/>
    <w:rsid w:val="00BA1F29"/>
    <w:rsid w:val="00BA202C"/>
    <w:rsid w:val="00BA2A9C"/>
    <w:rsid w:val="00BA2E36"/>
    <w:rsid w:val="00BA303C"/>
    <w:rsid w:val="00BA3200"/>
    <w:rsid w:val="00BA33B1"/>
    <w:rsid w:val="00BA3656"/>
    <w:rsid w:val="00BA3722"/>
    <w:rsid w:val="00BA39A9"/>
    <w:rsid w:val="00BA3A5D"/>
    <w:rsid w:val="00BA3FCA"/>
    <w:rsid w:val="00BA4F3F"/>
    <w:rsid w:val="00BA5129"/>
    <w:rsid w:val="00BA544D"/>
    <w:rsid w:val="00BA5719"/>
    <w:rsid w:val="00BA578E"/>
    <w:rsid w:val="00BA58BF"/>
    <w:rsid w:val="00BA5A77"/>
    <w:rsid w:val="00BA5BB9"/>
    <w:rsid w:val="00BA5C36"/>
    <w:rsid w:val="00BA5C9B"/>
    <w:rsid w:val="00BA5E57"/>
    <w:rsid w:val="00BA6B80"/>
    <w:rsid w:val="00BA7047"/>
    <w:rsid w:val="00BA7146"/>
    <w:rsid w:val="00BA72C9"/>
    <w:rsid w:val="00BA78EC"/>
    <w:rsid w:val="00BA7BE5"/>
    <w:rsid w:val="00BA7C89"/>
    <w:rsid w:val="00BA7D04"/>
    <w:rsid w:val="00BA7F5A"/>
    <w:rsid w:val="00BB034A"/>
    <w:rsid w:val="00BB03AE"/>
    <w:rsid w:val="00BB04C1"/>
    <w:rsid w:val="00BB05C9"/>
    <w:rsid w:val="00BB07D1"/>
    <w:rsid w:val="00BB0812"/>
    <w:rsid w:val="00BB091B"/>
    <w:rsid w:val="00BB09A1"/>
    <w:rsid w:val="00BB0C3D"/>
    <w:rsid w:val="00BB16ED"/>
    <w:rsid w:val="00BB1AC8"/>
    <w:rsid w:val="00BB1DB1"/>
    <w:rsid w:val="00BB1F7D"/>
    <w:rsid w:val="00BB1F89"/>
    <w:rsid w:val="00BB20A0"/>
    <w:rsid w:val="00BB23F9"/>
    <w:rsid w:val="00BB23FF"/>
    <w:rsid w:val="00BB2595"/>
    <w:rsid w:val="00BB2743"/>
    <w:rsid w:val="00BB28EF"/>
    <w:rsid w:val="00BB2FBA"/>
    <w:rsid w:val="00BB307C"/>
    <w:rsid w:val="00BB3100"/>
    <w:rsid w:val="00BB3227"/>
    <w:rsid w:val="00BB32AF"/>
    <w:rsid w:val="00BB3724"/>
    <w:rsid w:val="00BB3E96"/>
    <w:rsid w:val="00BB3F4E"/>
    <w:rsid w:val="00BB40FD"/>
    <w:rsid w:val="00BB432F"/>
    <w:rsid w:val="00BB4411"/>
    <w:rsid w:val="00BB4B53"/>
    <w:rsid w:val="00BB4C01"/>
    <w:rsid w:val="00BB4F18"/>
    <w:rsid w:val="00BB4F3B"/>
    <w:rsid w:val="00BB533D"/>
    <w:rsid w:val="00BB535C"/>
    <w:rsid w:val="00BB5501"/>
    <w:rsid w:val="00BB5B0A"/>
    <w:rsid w:val="00BB5DFC"/>
    <w:rsid w:val="00BB5FCE"/>
    <w:rsid w:val="00BB65D8"/>
    <w:rsid w:val="00BB6726"/>
    <w:rsid w:val="00BB67BA"/>
    <w:rsid w:val="00BB68AE"/>
    <w:rsid w:val="00BB68FB"/>
    <w:rsid w:val="00BB6920"/>
    <w:rsid w:val="00BB745C"/>
    <w:rsid w:val="00BB750C"/>
    <w:rsid w:val="00BB760E"/>
    <w:rsid w:val="00BB7E39"/>
    <w:rsid w:val="00BC0368"/>
    <w:rsid w:val="00BC0399"/>
    <w:rsid w:val="00BC03D1"/>
    <w:rsid w:val="00BC06CC"/>
    <w:rsid w:val="00BC0FD6"/>
    <w:rsid w:val="00BC1059"/>
    <w:rsid w:val="00BC13F3"/>
    <w:rsid w:val="00BC13FE"/>
    <w:rsid w:val="00BC1516"/>
    <w:rsid w:val="00BC195D"/>
    <w:rsid w:val="00BC1ABE"/>
    <w:rsid w:val="00BC1C78"/>
    <w:rsid w:val="00BC2177"/>
    <w:rsid w:val="00BC22B0"/>
    <w:rsid w:val="00BC253B"/>
    <w:rsid w:val="00BC2569"/>
    <w:rsid w:val="00BC266D"/>
    <w:rsid w:val="00BC29AB"/>
    <w:rsid w:val="00BC2A31"/>
    <w:rsid w:val="00BC2B78"/>
    <w:rsid w:val="00BC32B7"/>
    <w:rsid w:val="00BC33C7"/>
    <w:rsid w:val="00BC368A"/>
    <w:rsid w:val="00BC3CAC"/>
    <w:rsid w:val="00BC3FE3"/>
    <w:rsid w:val="00BC4693"/>
    <w:rsid w:val="00BC4EEF"/>
    <w:rsid w:val="00BC523C"/>
    <w:rsid w:val="00BC53A0"/>
    <w:rsid w:val="00BC567A"/>
    <w:rsid w:val="00BC5ACF"/>
    <w:rsid w:val="00BC5F1B"/>
    <w:rsid w:val="00BC6A3C"/>
    <w:rsid w:val="00BC6C6C"/>
    <w:rsid w:val="00BC6E31"/>
    <w:rsid w:val="00BC7B54"/>
    <w:rsid w:val="00BC7DD5"/>
    <w:rsid w:val="00BC7E72"/>
    <w:rsid w:val="00BD0641"/>
    <w:rsid w:val="00BD0746"/>
    <w:rsid w:val="00BD0ACA"/>
    <w:rsid w:val="00BD0BF2"/>
    <w:rsid w:val="00BD0C46"/>
    <w:rsid w:val="00BD1540"/>
    <w:rsid w:val="00BD16B0"/>
    <w:rsid w:val="00BD16D5"/>
    <w:rsid w:val="00BD1829"/>
    <w:rsid w:val="00BD18BC"/>
    <w:rsid w:val="00BD1C4D"/>
    <w:rsid w:val="00BD1EF3"/>
    <w:rsid w:val="00BD1F88"/>
    <w:rsid w:val="00BD2156"/>
    <w:rsid w:val="00BD24D4"/>
    <w:rsid w:val="00BD25A6"/>
    <w:rsid w:val="00BD273E"/>
    <w:rsid w:val="00BD279D"/>
    <w:rsid w:val="00BD2AAD"/>
    <w:rsid w:val="00BD2E43"/>
    <w:rsid w:val="00BD354C"/>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1DF"/>
    <w:rsid w:val="00BD65A7"/>
    <w:rsid w:val="00BD6930"/>
    <w:rsid w:val="00BD6A87"/>
    <w:rsid w:val="00BD6BCA"/>
    <w:rsid w:val="00BD6E13"/>
    <w:rsid w:val="00BD6E88"/>
    <w:rsid w:val="00BD7079"/>
    <w:rsid w:val="00BD7199"/>
    <w:rsid w:val="00BD7A5C"/>
    <w:rsid w:val="00BD7C5E"/>
    <w:rsid w:val="00BD7E42"/>
    <w:rsid w:val="00BD7E9A"/>
    <w:rsid w:val="00BD7F22"/>
    <w:rsid w:val="00BE0022"/>
    <w:rsid w:val="00BE0679"/>
    <w:rsid w:val="00BE06D6"/>
    <w:rsid w:val="00BE0C2A"/>
    <w:rsid w:val="00BE126A"/>
    <w:rsid w:val="00BE18F2"/>
    <w:rsid w:val="00BE1B71"/>
    <w:rsid w:val="00BE1EFA"/>
    <w:rsid w:val="00BE1F0C"/>
    <w:rsid w:val="00BE2267"/>
    <w:rsid w:val="00BE2379"/>
    <w:rsid w:val="00BE23FA"/>
    <w:rsid w:val="00BE249C"/>
    <w:rsid w:val="00BE26F3"/>
    <w:rsid w:val="00BE299C"/>
    <w:rsid w:val="00BE2A73"/>
    <w:rsid w:val="00BE2B6C"/>
    <w:rsid w:val="00BE318E"/>
    <w:rsid w:val="00BE31DF"/>
    <w:rsid w:val="00BE330B"/>
    <w:rsid w:val="00BE3BC6"/>
    <w:rsid w:val="00BE3C6B"/>
    <w:rsid w:val="00BE3E27"/>
    <w:rsid w:val="00BE45EA"/>
    <w:rsid w:val="00BE48BD"/>
    <w:rsid w:val="00BE491E"/>
    <w:rsid w:val="00BE4E1F"/>
    <w:rsid w:val="00BE55C7"/>
    <w:rsid w:val="00BE5716"/>
    <w:rsid w:val="00BE5977"/>
    <w:rsid w:val="00BE5A50"/>
    <w:rsid w:val="00BE5F8B"/>
    <w:rsid w:val="00BE6427"/>
    <w:rsid w:val="00BE658D"/>
    <w:rsid w:val="00BE6625"/>
    <w:rsid w:val="00BE676B"/>
    <w:rsid w:val="00BE6D71"/>
    <w:rsid w:val="00BE6FCB"/>
    <w:rsid w:val="00BE7102"/>
    <w:rsid w:val="00BE7566"/>
    <w:rsid w:val="00BE7ECB"/>
    <w:rsid w:val="00BF0151"/>
    <w:rsid w:val="00BF0626"/>
    <w:rsid w:val="00BF07E4"/>
    <w:rsid w:val="00BF0914"/>
    <w:rsid w:val="00BF0D7A"/>
    <w:rsid w:val="00BF0EF7"/>
    <w:rsid w:val="00BF0FC1"/>
    <w:rsid w:val="00BF11FF"/>
    <w:rsid w:val="00BF17FA"/>
    <w:rsid w:val="00BF190E"/>
    <w:rsid w:val="00BF1E14"/>
    <w:rsid w:val="00BF234B"/>
    <w:rsid w:val="00BF2411"/>
    <w:rsid w:val="00BF38D8"/>
    <w:rsid w:val="00BF3B46"/>
    <w:rsid w:val="00BF3BA3"/>
    <w:rsid w:val="00BF3C5B"/>
    <w:rsid w:val="00BF3CD4"/>
    <w:rsid w:val="00BF3FFF"/>
    <w:rsid w:val="00BF40C0"/>
    <w:rsid w:val="00BF415B"/>
    <w:rsid w:val="00BF4EAA"/>
    <w:rsid w:val="00BF4F3F"/>
    <w:rsid w:val="00BF552A"/>
    <w:rsid w:val="00BF5BAF"/>
    <w:rsid w:val="00BF5CF0"/>
    <w:rsid w:val="00BF5E7F"/>
    <w:rsid w:val="00BF6510"/>
    <w:rsid w:val="00BF65CC"/>
    <w:rsid w:val="00BF703E"/>
    <w:rsid w:val="00BF70B5"/>
    <w:rsid w:val="00BF713E"/>
    <w:rsid w:val="00BF7671"/>
    <w:rsid w:val="00BF7680"/>
    <w:rsid w:val="00BF7DD6"/>
    <w:rsid w:val="00BF7FBB"/>
    <w:rsid w:val="00C00488"/>
    <w:rsid w:val="00C005F3"/>
    <w:rsid w:val="00C00995"/>
    <w:rsid w:val="00C00D9A"/>
    <w:rsid w:val="00C0256A"/>
    <w:rsid w:val="00C02680"/>
    <w:rsid w:val="00C03020"/>
    <w:rsid w:val="00C03359"/>
    <w:rsid w:val="00C033D1"/>
    <w:rsid w:val="00C03446"/>
    <w:rsid w:val="00C037E6"/>
    <w:rsid w:val="00C03FC9"/>
    <w:rsid w:val="00C041CC"/>
    <w:rsid w:val="00C048CC"/>
    <w:rsid w:val="00C049CC"/>
    <w:rsid w:val="00C04A34"/>
    <w:rsid w:val="00C04EBA"/>
    <w:rsid w:val="00C0523B"/>
    <w:rsid w:val="00C05458"/>
    <w:rsid w:val="00C0555A"/>
    <w:rsid w:val="00C0566E"/>
    <w:rsid w:val="00C05972"/>
    <w:rsid w:val="00C05BE7"/>
    <w:rsid w:val="00C062BF"/>
    <w:rsid w:val="00C06B5A"/>
    <w:rsid w:val="00C06CC2"/>
    <w:rsid w:val="00C07098"/>
    <w:rsid w:val="00C07354"/>
    <w:rsid w:val="00C074EC"/>
    <w:rsid w:val="00C075CD"/>
    <w:rsid w:val="00C0762F"/>
    <w:rsid w:val="00C078D5"/>
    <w:rsid w:val="00C07A9D"/>
    <w:rsid w:val="00C1001E"/>
    <w:rsid w:val="00C101BA"/>
    <w:rsid w:val="00C10745"/>
    <w:rsid w:val="00C10AF0"/>
    <w:rsid w:val="00C1199B"/>
    <w:rsid w:val="00C11B3F"/>
    <w:rsid w:val="00C11CA7"/>
    <w:rsid w:val="00C11D57"/>
    <w:rsid w:val="00C12149"/>
    <w:rsid w:val="00C1219D"/>
    <w:rsid w:val="00C129D4"/>
    <w:rsid w:val="00C12A2A"/>
    <w:rsid w:val="00C12CF5"/>
    <w:rsid w:val="00C13052"/>
    <w:rsid w:val="00C133A3"/>
    <w:rsid w:val="00C133BB"/>
    <w:rsid w:val="00C13654"/>
    <w:rsid w:val="00C13B39"/>
    <w:rsid w:val="00C13C1D"/>
    <w:rsid w:val="00C13CAF"/>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59D7"/>
    <w:rsid w:val="00C160F7"/>
    <w:rsid w:val="00C1641E"/>
    <w:rsid w:val="00C164E6"/>
    <w:rsid w:val="00C167F2"/>
    <w:rsid w:val="00C16A64"/>
    <w:rsid w:val="00C16AC5"/>
    <w:rsid w:val="00C16BF1"/>
    <w:rsid w:val="00C16D8D"/>
    <w:rsid w:val="00C17167"/>
    <w:rsid w:val="00C17418"/>
    <w:rsid w:val="00C1747B"/>
    <w:rsid w:val="00C174ED"/>
    <w:rsid w:val="00C175B4"/>
    <w:rsid w:val="00C17B74"/>
    <w:rsid w:val="00C17CC2"/>
    <w:rsid w:val="00C17D34"/>
    <w:rsid w:val="00C200CD"/>
    <w:rsid w:val="00C201E9"/>
    <w:rsid w:val="00C20DD3"/>
    <w:rsid w:val="00C21285"/>
    <w:rsid w:val="00C21293"/>
    <w:rsid w:val="00C216C9"/>
    <w:rsid w:val="00C2178C"/>
    <w:rsid w:val="00C21B48"/>
    <w:rsid w:val="00C21C0D"/>
    <w:rsid w:val="00C22061"/>
    <w:rsid w:val="00C223E7"/>
    <w:rsid w:val="00C224A9"/>
    <w:rsid w:val="00C225BA"/>
    <w:rsid w:val="00C22A17"/>
    <w:rsid w:val="00C22AFB"/>
    <w:rsid w:val="00C22DF1"/>
    <w:rsid w:val="00C22FDB"/>
    <w:rsid w:val="00C23557"/>
    <w:rsid w:val="00C239C0"/>
    <w:rsid w:val="00C23AE8"/>
    <w:rsid w:val="00C23B85"/>
    <w:rsid w:val="00C23BC9"/>
    <w:rsid w:val="00C23D18"/>
    <w:rsid w:val="00C247FB"/>
    <w:rsid w:val="00C24896"/>
    <w:rsid w:val="00C24AF4"/>
    <w:rsid w:val="00C24B39"/>
    <w:rsid w:val="00C24B46"/>
    <w:rsid w:val="00C24BC1"/>
    <w:rsid w:val="00C25745"/>
    <w:rsid w:val="00C25B64"/>
    <w:rsid w:val="00C25D07"/>
    <w:rsid w:val="00C25D78"/>
    <w:rsid w:val="00C26475"/>
    <w:rsid w:val="00C26933"/>
    <w:rsid w:val="00C26B17"/>
    <w:rsid w:val="00C26BB5"/>
    <w:rsid w:val="00C26E4A"/>
    <w:rsid w:val="00C27050"/>
    <w:rsid w:val="00C27065"/>
    <w:rsid w:val="00C2746E"/>
    <w:rsid w:val="00C278CC"/>
    <w:rsid w:val="00C27D1B"/>
    <w:rsid w:val="00C27D3B"/>
    <w:rsid w:val="00C27E9D"/>
    <w:rsid w:val="00C27F5A"/>
    <w:rsid w:val="00C30049"/>
    <w:rsid w:val="00C30195"/>
    <w:rsid w:val="00C301EF"/>
    <w:rsid w:val="00C3029B"/>
    <w:rsid w:val="00C30912"/>
    <w:rsid w:val="00C30A69"/>
    <w:rsid w:val="00C30A98"/>
    <w:rsid w:val="00C30C62"/>
    <w:rsid w:val="00C30DBE"/>
    <w:rsid w:val="00C30E3E"/>
    <w:rsid w:val="00C30F5C"/>
    <w:rsid w:val="00C30F67"/>
    <w:rsid w:val="00C310D2"/>
    <w:rsid w:val="00C313B2"/>
    <w:rsid w:val="00C31514"/>
    <w:rsid w:val="00C317D2"/>
    <w:rsid w:val="00C31928"/>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9F4"/>
    <w:rsid w:val="00C339F7"/>
    <w:rsid w:val="00C33D45"/>
    <w:rsid w:val="00C33F82"/>
    <w:rsid w:val="00C34523"/>
    <w:rsid w:val="00C34AE9"/>
    <w:rsid w:val="00C34D5A"/>
    <w:rsid w:val="00C3550A"/>
    <w:rsid w:val="00C35E2F"/>
    <w:rsid w:val="00C35FCC"/>
    <w:rsid w:val="00C3620B"/>
    <w:rsid w:val="00C364A3"/>
    <w:rsid w:val="00C369F9"/>
    <w:rsid w:val="00C36D0A"/>
    <w:rsid w:val="00C36DFD"/>
    <w:rsid w:val="00C3715F"/>
    <w:rsid w:val="00C37474"/>
    <w:rsid w:val="00C37D40"/>
    <w:rsid w:val="00C37EB5"/>
    <w:rsid w:val="00C40107"/>
    <w:rsid w:val="00C4042A"/>
    <w:rsid w:val="00C406D4"/>
    <w:rsid w:val="00C40A7D"/>
    <w:rsid w:val="00C412E9"/>
    <w:rsid w:val="00C418D0"/>
    <w:rsid w:val="00C418F0"/>
    <w:rsid w:val="00C41C1F"/>
    <w:rsid w:val="00C41D75"/>
    <w:rsid w:val="00C41E5F"/>
    <w:rsid w:val="00C41FAA"/>
    <w:rsid w:val="00C42534"/>
    <w:rsid w:val="00C4290A"/>
    <w:rsid w:val="00C42A27"/>
    <w:rsid w:val="00C42B80"/>
    <w:rsid w:val="00C4304C"/>
    <w:rsid w:val="00C434D4"/>
    <w:rsid w:val="00C43625"/>
    <w:rsid w:val="00C43B21"/>
    <w:rsid w:val="00C43D50"/>
    <w:rsid w:val="00C44308"/>
    <w:rsid w:val="00C44463"/>
    <w:rsid w:val="00C445F7"/>
    <w:rsid w:val="00C45161"/>
    <w:rsid w:val="00C453E6"/>
    <w:rsid w:val="00C45539"/>
    <w:rsid w:val="00C45F63"/>
    <w:rsid w:val="00C460B7"/>
    <w:rsid w:val="00C46156"/>
    <w:rsid w:val="00C4616D"/>
    <w:rsid w:val="00C463C0"/>
    <w:rsid w:val="00C469E4"/>
    <w:rsid w:val="00C46A9B"/>
    <w:rsid w:val="00C46DB1"/>
    <w:rsid w:val="00C502DD"/>
    <w:rsid w:val="00C50A52"/>
    <w:rsid w:val="00C50C6E"/>
    <w:rsid w:val="00C5109C"/>
    <w:rsid w:val="00C51415"/>
    <w:rsid w:val="00C514D7"/>
    <w:rsid w:val="00C51B3F"/>
    <w:rsid w:val="00C51B7B"/>
    <w:rsid w:val="00C51B9C"/>
    <w:rsid w:val="00C52162"/>
    <w:rsid w:val="00C525F4"/>
    <w:rsid w:val="00C52877"/>
    <w:rsid w:val="00C52FBB"/>
    <w:rsid w:val="00C53035"/>
    <w:rsid w:val="00C5321E"/>
    <w:rsid w:val="00C5367F"/>
    <w:rsid w:val="00C536F8"/>
    <w:rsid w:val="00C5381D"/>
    <w:rsid w:val="00C53B1F"/>
    <w:rsid w:val="00C53C36"/>
    <w:rsid w:val="00C53ED9"/>
    <w:rsid w:val="00C53EED"/>
    <w:rsid w:val="00C54197"/>
    <w:rsid w:val="00C541A8"/>
    <w:rsid w:val="00C5438C"/>
    <w:rsid w:val="00C5468D"/>
    <w:rsid w:val="00C5471E"/>
    <w:rsid w:val="00C54740"/>
    <w:rsid w:val="00C54DFE"/>
    <w:rsid w:val="00C5520C"/>
    <w:rsid w:val="00C55331"/>
    <w:rsid w:val="00C553E9"/>
    <w:rsid w:val="00C55441"/>
    <w:rsid w:val="00C55628"/>
    <w:rsid w:val="00C558C5"/>
    <w:rsid w:val="00C55A9C"/>
    <w:rsid w:val="00C55C9C"/>
    <w:rsid w:val="00C55F3A"/>
    <w:rsid w:val="00C562B6"/>
    <w:rsid w:val="00C563A1"/>
    <w:rsid w:val="00C5669B"/>
    <w:rsid w:val="00C57064"/>
    <w:rsid w:val="00C572E6"/>
    <w:rsid w:val="00C57495"/>
    <w:rsid w:val="00C574B9"/>
    <w:rsid w:val="00C57652"/>
    <w:rsid w:val="00C57C4E"/>
    <w:rsid w:val="00C57ED4"/>
    <w:rsid w:val="00C60105"/>
    <w:rsid w:val="00C6026D"/>
    <w:rsid w:val="00C6058D"/>
    <w:rsid w:val="00C60670"/>
    <w:rsid w:val="00C606EE"/>
    <w:rsid w:val="00C607AD"/>
    <w:rsid w:val="00C60ADE"/>
    <w:rsid w:val="00C6113A"/>
    <w:rsid w:val="00C612EB"/>
    <w:rsid w:val="00C615CD"/>
    <w:rsid w:val="00C61635"/>
    <w:rsid w:val="00C61645"/>
    <w:rsid w:val="00C617F7"/>
    <w:rsid w:val="00C6199C"/>
    <w:rsid w:val="00C619DD"/>
    <w:rsid w:val="00C61AE3"/>
    <w:rsid w:val="00C61B70"/>
    <w:rsid w:val="00C61C99"/>
    <w:rsid w:val="00C623B8"/>
    <w:rsid w:val="00C625DD"/>
    <w:rsid w:val="00C62A70"/>
    <w:rsid w:val="00C62EEC"/>
    <w:rsid w:val="00C635BD"/>
    <w:rsid w:val="00C6375A"/>
    <w:rsid w:val="00C63914"/>
    <w:rsid w:val="00C63DC4"/>
    <w:rsid w:val="00C63EAF"/>
    <w:rsid w:val="00C641A9"/>
    <w:rsid w:val="00C64CCD"/>
    <w:rsid w:val="00C64E7F"/>
    <w:rsid w:val="00C64EA5"/>
    <w:rsid w:val="00C65178"/>
    <w:rsid w:val="00C652B2"/>
    <w:rsid w:val="00C6581F"/>
    <w:rsid w:val="00C65889"/>
    <w:rsid w:val="00C65A6E"/>
    <w:rsid w:val="00C65B5B"/>
    <w:rsid w:val="00C65B5E"/>
    <w:rsid w:val="00C65CF4"/>
    <w:rsid w:val="00C65E2D"/>
    <w:rsid w:val="00C66579"/>
    <w:rsid w:val="00C667E7"/>
    <w:rsid w:val="00C66833"/>
    <w:rsid w:val="00C66ECA"/>
    <w:rsid w:val="00C66F43"/>
    <w:rsid w:val="00C6796A"/>
    <w:rsid w:val="00C67A01"/>
    <w:rsid w:val="00C67A5C"/>
    <w:rsid w:val="00C67BEF"/>
    <w:rsid w:val="00C67D19"/>
    <w:rsid w:val="00C67FCD"/>
    <w:rsid w:val="00C706BC"/>
    <w:rsid w:val="00C708A2"/>
    <w:rsid w:val="00C70934"/>
    <w:rsid w:val="00C70B20"/>
    <w:rsid w:val="00C71EC1"/>
    <w:rsid w:val="00C72262"/>
    <w:rsid w:val="00C7235C"/>
    <w:rsid w:val="00C7380B"/>
    <w:rsid w:val="00C738BA"/>
    <w:rsid w:val="00C73DB9"/>
    <w:rsid w:val="00C7420F"/>
    <w:rsid w:val="00C74269"/>
    <w:rsid w:val="00C743B6"/>
    <w:rsid w:val="00C744E5"/>
    <w:rsid w:val="00C74678"/>
    <w:rsid w:val="00C748C5"/>
    <w:rsid w:val="00C7497B"/>
    <w:rsid w:val="00C7509B"/>
    <w:rsid w:val="00C75430"/>
    <w:rsid w:val="00C7596E"/>
    <w:rsid w:val="00C75CBC"/>
    <w:rsid w:val="00C76024"/>
    <w:rsid w:val="00C76213"/>
    <w:rsid w:val="00C76292"/>
    <w:rsid w:val="00C766D9"/>
    <w:rsid w:val="00C76B76"/>
    <w:rsid w:val="00C76C44"/>
    <w:rsid w:val="00C76D44"/>
    <w:rsid w:val="00C7720E"/>
    <w:rsid w:val="00C7766F"/>
    <w:rsid w:val="00C77BDA"/>
    <w:rsid w:val="00C77F3C"/>
    <w:rsid w:val="00C80089"/>
    <w:rsid w:val="00C804FF"/>
    <w:rsid w:val="00C8063A"/>
    <w:rsid w:val="00C8090C"/>
    <w:rsid w:val="00C809A5"/>
    <w:rsid w:val="00C80CB0"/>
    <w:rsid w:val="00C80F31"/>
    <w:rsid w:val="00C81528"/>
    <w:rsid w:val="00C8184B"/>
    <w:rsid w:val="00C81D0C"/>
    <w:rsid w:val="00C828AD"/>
    <w:rsid w:val="00C828B2"/>
    <w:rsid w:val="00C82B40"/>
    <w:rsid w:val="00C82B42"/>
    <w:rsid w:val="00C82F01"/>
    <w:rsid w:val="00C83059"/>
    <w:rsid w:val="00C831BA"/>
    <w:rsid w:val="00C8326E"/>
    <w:rsid w:val="00C833A6"/>
    <w:rsid w:val="00C8344B"/>
    <w:rsid w:val="00C83551"/>
    <w:rsid w:val="00C83842"/>
    <w:rsid w:val="00C83886"/>
    <w:rsid w:val="00C838E5"/>
    <w:rsid w:val="00C839A3"/>
    <w:rsid w:val="00C83F7B"/>
    <w:rsid w:val="00C83FD0"/>
    <w:rsid w:val="00C842A6"/>
    <w:rsid w:val="00C843B1"/>
    <w:rsid w:val="00C847CD"/>
    <w:rsid w:val="00C849B1"/>
    <w:rsid w:val="00C84A82"/>
    <w:rsid w:val="00C8500F"/>
    <w:rsid w:val="00C85101"/>
    <w:rsid w:val="00C85342"/>
    <w:rsid w:val="00C856FB"/>
    <w:rsid w:val="00C85AB8"/>
    <w:rsid w:val="00C85D6A"/>
    <w:rsid w:val="00C86150"/>
    <w:rsid w:val="00C86231"/>
    <w:rsid w:val="00C862FA"/>
    <w:rsid w:val="00C864EB"/>
    <w:rsid w:val="00C8654F"/>
    <w:rsid w:val="00C86C14"/>
    <w:rsid w:val="00C86CB9"/>
    <w:rsid w:val="00C87012"/>
    <w:rsid w:val="00C8741D"/>
    <w:rsid w:val="00C874D6"/>
    <w:rsid w:val="00C874EF"/>
    <w:rsid w:val="00C87CE9"/>
    <w:rsid w:val="00C87DD4"/>
    <w:rsid w:val="00C87F19"/>
    <w:rsid w:val="00C900A2"/>
    <w:rsid w:val="00C901B3"/>
    <w:rsid w:val="00C9070A"/>
    <w:rsid w:val="00C9085C"/>
    <w:rsid w:val="00C9092D"/>
    <w:rsid w:val="00C909EF"/>
    <w:rsid w:val="00C90BA2"/>
    <w:rsid w:val="00C90DE6"/>
    <w:rsid w:val="00C91610"/>
    <w:rsid w:val="00C916C1"/>
    <w:rsid w:val="00C9175E"/>
    <w:rsid w:val="00C91BB6"/>
    <w:rsid w:val="00C91D0A"/>
    <w:rsid w:val="00C92149"/>
    <w:rsid w:val="00C922D9"/>
    <w:rsid w:val="00C92440"/>
    <w:rsid w:val="00C92CAE"/>
    <w:rsid w:val="00C92ED1"/>
    <w:rsid w:val="00C931A8"/>
    <w:rsid w:val="00C93265"/>
    <w:rsid w:val="00C937AB"/>
    <w:rsid w:val="00C9392C"/>
    <w:rsid w:val="00C9425B"/>
    <w:rsid w:val="00C94350"/>
    <w:rsid w:val="00C943DA"/>
    <w:rsid w:val="00C9444A"/>
    <w:rsid w:val="00C948E6"/>
    <w:rsid w:val="00C94A76"/>
    <w:rsid w:val="00C94DEA"/>
    <w:rsid w:val="00C94FDB"/>
    <w:rsid w:val="00C95238"/>
    <w:rsid w:val="00C952EF"/>
    <w:rsid w:val="00C9532E"/>
    <w:rsid w:val="00C95517"/>
    <w:rsid w:val="00C95985"/>
    <w:rsid w:val="00C959B5"/>
    <w:rsid w:val="00C959F6"/>
    <w:rsid w:val="00C95C13"/>
    <w:rsid w:val="00C95D80"/>
    <w:rsid w:val="00C95E20"/>
    <w:rsid w:val="00C9640B"/>
    <w:rsid w:val="00C96580"/>
    <w:rsid w:val="00C966AA"/>
    <w:rsid w:val="00C96C7E"/>
    <w:rsid w:val="00C96DD8"/>
    <w:rsid w:val="00C96E06"/>
    <w:rsid w:val="00C96E9A"/>
    <w:rsid w:val="00C96EF1"/>
    <w:rsid w:val="00C9715A"/>
    <w:rsid w:val="00C972C9"/>
    <w:rsid w:val="00C9740A"/>
    <w:rsid w:val="00C97877"/>
    <w:rsid w:val="00C97AF7"/>
    <w:rsid w:val="00C97CFF"/>
    <w:rsid w:val="00C97F84"/>
    <w:rsid w:val="00CA002E"/>
    <w:rsid w:val="00CA0136"/>
    <w:rsid w:val="00CA0772"/>
    <w:rsid w:val="00CA0B9C"/>
    <w:rsid w:val="00CA0D28"/>
    <w:rsid w:val="00CA1229"/>
    <w:rsid w:val="00CA1472"/>
    <w:rsid w:val="00CA171A"/>
    <w:rsid w:val="00CA1725"/>
    <w:rsid w:val="00CA1BA8"/>
    <w:rsid w:val="00CA2347"/>
    <w:rsid w:val="00CA2543"/>
    <w:rsid w:val="00CA25C3"/>
    <w:rsid w:val="00CA26DC"/>
    <w:rsid w:val="00CA2AE0"/>
    <w:rsid w:val="00CA2B09"/>
    <w:rsid w:val="00CA2E1D"/>
    <w:rsid w:val="00CA312D"/>
    <w:rsid w:val="00CA34F9"/>
    <w:rsid w:val="00CA398E"/>
    <w:rsid w:val="00CA3CEF"/>
    <w:rsid w:val="00CA3E5A"/>
    <w:rsid w:val="00CA42E3"/>
    <w:rsid w:val="00CA4664"/>
    <w:rsid w:val="00CA492A"/>
    <w:rsid w:val="00CA4950"/>
    <w:rsid w:val="00CA562B"/>
    <w:rsid w:val="00CA5637"/>
    <w:rsid w:val="00CA56F3"/>
    <w:rsid w:val="00CA5787"/>
    <w:rsid w:val="00CA580E"/>
    <w:rsid w:val="00CA5CEF"/>
    <w:rsid w:val="00CA5E00"/>
    <w:rsid w:val="00CA5E4C"/>
    <w:rsid w:val="00CA5EBE"/>
    <w:rsid w:val="00CA608C"/>
    <w:rsid w:val="00CA61A1"/>
    <w:rsid w:val="00CA638D"/>
    <w:rsid w:val="00CA639D"/>
    <w:rsid w:val="00CA6972"/>
    <w:rsid w:val="00CA6F36"/>
    <w:rsid w:val="00CA7765"/>
    <w:rsid w:val="00CA784C"/>
    <w:rsid w:val="00CA7E52"/>
    <w:rsid w:val="00CB0653"/>
    <w:rsid w:val="00CB0B35"/>
    <w:rsid w:val="00CB0E8B"/>
    <w:rsid w:val="00CB1058"/>
    <w:rsid w:val="00CB16B9"/>
    <w:rsid w:val="00CB1854"/>
    <w:rsid w:val="00CB1BDE"/>
    <w:rsid w:val="00CB2190"/>
    <w:rsid w:val="00CB2E6B"/>
    <w:rsid w:val="00CB3047"/>
    <w:rsid w:val="00CB383E"/>
    <w:rsid w:val="00CB413A"/>
    <w:rsid w:val="00CB427D"/>
    <w:rsid w:val="00CB47DA"/>
    <w:rsid w:val="00CB4D8B"/>
    <w:rsid w:val="00CB56CB"/>
    <w:rsid w:val="00CB56D4"/>
    <w:rsid w:val="00CB5913"/>
    <w:rsid w:val="00CB5943"/>
    <w:rsid w:val="00CB5957"/>
    <w:rsid w:val="00CB5E4D"/>
    <w:rsid w:val="00CB5EED"/>
    <w:rsid w:val="00CB6175"/>
    <w:rsid w:val="00CB6C8F"/>
    <w:rsid w:val="00CB6E7F"/>
    <w:rsid w:val="00CB7614"/>
    <w:rsid w:val="00CB783F"/>
    <w:rsid w:val="00CB7B11"/>
    <w:rsid w:val="00CB7D43"/>
    <w:rsid w:val="00CB7D66"/>
    <w:rsid w:val="00CB7ED8"/>
    <w:rsid w:val="00CB7EFB"/>
    <w:rsid w:val="00CB7F4C"/>
    <w:rsid w:val="00CC0025"/>
    <w:rsid w:val="00CC0244"/>
    <w:rsid w:val="00CC026B"/>
    <w:rsid w:val="00CC0411"/>
    <w:rsid w:val="00CC103A"/>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874"/>
    <w:rsid w:val="00CC4A7C"/>
    <w:rsid w:val="00CC5026"/>
    <w:rsid w:val="00CC5888"/>
    <w:rsid w:val="00CC5CFF"/>
    <w:rsid w:val="00CC6068"/>
    <w:rsid w:val="00CC6108"/>
    <w:rsid w:val="00CC6263"/>
    <w:rsid w:val="00CC6329"/>
    <w:rsid w:val="00CC64E5"/>
    <w:rsid w:val="00CC66E5"/>
    <w:rsid w:val="00CC6DB6"/>
    <w:rsid w:val="00CC76D2"/>
    <w:rsid w:val="00CC7940"/>
    <w:rsid w:val="00CC794B"/>
    <w:rsid w:val="00CC7994"/>
    <w:rsid w:val="00CD01B9"/>
    <w:rsid w:val="00CD027F"/>
    <w:rsid w:val="00CD05A4"/>
    <w:rsid w:val="00CD0A49"/>
    <w:rsid w:val="00CD0BFA"/>
    <w:rsid w:val="00CD0F49"/>
    <w:rsid w:val="00CD1007"/>
    <w:rsid w:val="00CD109E"/>
    <w:rsid w:val="00CD10BD"/>
    <w:rsid w:val="00CD1435"/>
    <w:rsid w:val="00CD16D4"/>
    <w:rsid w:val="00CD19F7"/>
    <w:rsid w:val="00CD1B91"/>
    <w:rsid w:val="00CD2417"/>
    <w:rsid w:val="00CD246B"/>
    <w:rsid w:val="00CD256A"/>
    <w:rsid w:val="00CD267C"/>
    <w:rsid w:val="00CD2D8E"/>
    <w:rsid w:val="00CD2E4F"/>
    <w:rsid w:val="00CD3102"/>
    <w:rsid w:val="00CD31D2"/>
    <w:rsid w:val="00CD3464"/>
    <w:rsid w:val="00CD3994"/>
    <w:rsid w:val="00CD3FC0"/>
    <w:rsid w:val="00CD406B"/>
    <w:rsid w:val="00CD4415"/>
    <w:rsid w:val="00CD523D"/>
    <w:rsid w:val="00CD540E"/>
    <w:rsid w:val="00CD5430"/>
    <w:rsid w:val="00CD565F"/>
    <w:rsid w:val="00CD5706"/>
    <w:rsid w:val="00CD570F"/>
    <w:rsid w:val="00CD5942"/>
    <w:rsid w:val="00CD5CDB"/>
    <w:rsid w:val="00CD5DBB"/>
    <w:rsid w:val="00CD601C"/>
    <w:rsid w:val="00CD6056"/>
    <w:rsid w:val="00CD60FB"/>
    <w:rsid w:val="00CD61A3"/>
    <w:rsid w:val="00CD641E"/>
    <w:rsid w:val="00CD66CA"/>
    <w:rsid w:val="00CD67E2"/>
    <w:rsid w:val="00CD6823"/>
    <w:rsid w:val="00CD69FE"/>
    <w:rsid w:val="00CD6A0A"/>
    <w:rsid w:val="00CD6C72"/>
    <w:rsid w:val="00CD6D5B"/>
    <w:rsid w:val="00CD7097"/>
    <w:rsid w:val="00CD7E34"/>
    <w:rsid w:val="00CE0277"/>
    <w:rsid w:val="00CE05CB"/>
    <w:rsid w:val="00CE0655"/>
    <w:rsid w:val="00CE06BE"/>
    <w:rsid w:val="00CE0C76"/>
    <w:rsid w:val="00CE0DAF"/>
    <w:rsid w:val="00CE14B2"/>
    <w:rsid w:val="00CE1764"/>
    <w:rsid w:val="00CE1FCB"/>
    <w:rsid w:val="00CE2104"/>
    <w:rsid w:val="00CE269C"/>
    <w:rsid w:val="00CE299C"/>
    <w:rsid w:val="00CE2AF3"/>
    <w:rsid w:val="00CE2BCB"/>
    <w:rsid w:val="00CE2DE5"/>
    <w:rsid w:val="00CE333C"/>
    <w:rsid w:val="00CE36C4"/>
    <w:rsid w:val="00CE3853"/>
    <w:rsid w:val="00CE3ACE"/>
    <w:rsid w:val="00CE3B9B"/>
    <w:rsid w:val="00CE3F4D"/>
    <w:rsid w:val="00CE3FFE"/>
    <w:rsid w:val="00CE4022"/>
    <w:rsid w:val="00CE4100"/>
    <w:rsid w:val="00CE42DE"/>
    <w:rsid w:val="00CE48BA"/>
    <w:rsid w:val="00CE4922"/>
    <w:rsid w:val="00CE4E04"/>
    <w:rsid w:val="00CE5039"/>
    <w:rsid w:val="00CE53C1"/>
    <w:rsid w:val="00CE5447"/>
    <w:rsid w:val="00CE5584"/>
    <w:rsid w:val="00CE58FE"/>
    <w:rsid w:val="00CE5EBB"/>
    <w:rsid w:val="00CE602A"/>
    <w:rsid w:val="00CE6798"/>
    <w:rsid w:val="00CE6A26"/>
    <w:rsid w:val="00CE6A57"/>
    <w:rsid w:val="00CE6A72"/>
    <w:rsid w:val="00CE6C41"/>
    <w:rsid w:val="00CE6E3B"/>
    <w:rsid w:val="00CE722F"/>
    <w:rsid w:val="00CE730C"/>
    <w:rsid w:val="00CE74FD"/>
    <w:rsid w:val="00CE774C"/>
    <w:rsid w:val="00CE7AEE"/>
    <w:rsid w:val="00CE7D6B"/>
    <w:rsid w:val="00CE7E06"/>
    <w:rsid w:val="00CE7EF5"/>
    <w:rsid w:val="00CF03E1"/>
    <w:rsid w:val="00CF0576"/>
    <w:rsid w:val="00CF0F77"/>
    <w:rsid w:val="00CF0FF3"/>
    <w:rsid w:val="00CF1121"/>
    <w:rsid w:val="00CF12EE"/>
    <w:rsid w:val="00CF1753"/>
    <w:rsid w:val="00CF17A0"/>
    <w:rsid w:val="00CF1846"/>
    <w:rsid w:val="00CF19E8"/>
    <w:rsid w:val="00CF1CA9"/>
    <w:rsid w:val="00CF2059"/>
    <w:rsid w:val="00CF2184"/>
    <w:rsid w:val="00CF2392"/>
    <w:rsid w:val="00CF26A3"/>
    <w:rsid w:val="00CF2CB5"/>
    <w:rsid w:val="00CF2E15"/>
    <w:rsid w:val="00CF30C1"/>
    <w:rsid w:val="00CF357E"/>
    <w:rsid w:val="00CF3B9A"/>
    <w:rsid w:val="00CF4555"/>
    <w:rsid w:val="00CF4E42"/>
    <w:rsid w:val="00CF53BE"/>
    <w:rsid w:val="00CF55E0"/>
    <w:rsid w:val="00CF5835"/>
    <w:rsid w:val="00CF5C9A"/>
    <w:rsid w:val="00CF6092"/>
    <w:rsid w:val="00CF63DA"/>
    <w:rsid w:val="00CF678B"/>
    <w:rsid w:val="00CF7173"/>
    <w:rsid w:val="00CF7472"/>
    <w:rsid w:val="00CF7494"/>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0F72"/>
    <w:rsid w:val="00D0111D"/>
    <w:rsid w:val="00D01285"/>
    <w:rsid w:val="00D0128D"/>
    <w:rsid w:val="00D0133B"/>
    <w:rsid w:val="00D0145B"/>
    <w:rsid w:val="00D015CC"/>
    <w:rsid w:val="00D016A0"/>
    <w:rsid w:val="00D01A5B"/>
    <w:rsid w:val="00D01AC1"/>
    <w:rsid w:val="00D01C3B"/>
    <w:rsid w:val="00D02729"/>
    <w:rsid w:val="00D02745"/>
    <w:rsid w:val="00D027FF"/>
    <w:rsid w:val="00D02927"/>
    <w:rsid w:val="00D02AC3"/>
    <w:rsid w:val="00D02D39"/>
    <w:rsid w:val="00D033AC"/>
    <w:rsid w:val="00D03485"/>
    <w:rsid w:val="00D0358C"/>
    <w:rsid w:val="00D037FE"/>
    <w:rsid w:val="00D040BB"/>
    <w:rsid w:val="00D048C4"/>
    <w:rsid w:val="00D048E2"/>
    <w:rsid w:val="00D0492B"/>
    <w:rsid w:val="00D04AFA"/>
    <w:rsid w:val="00D04E9C"/>
    <w:rsid w:val="00D0512B"/>
    <w:rsid w:val="00D0512F"/>
    <w:rsid w:val="00D05C88"/>
    <w:rsid w:val="00D06452"/>
    <w:rsid w:val="00D06496"/>
    <w:rsid w:val="00D06B3C"/>
    <w:rsid w:val="00D06F9A"/>
    <w:rsid w:val="00D072D3"/>
    <w:rsid w:val="00D072E6"/>
    <w:rsid w:val="00D073CD"/>
    <w:rsid w:val="00D0759B"/>
    <w:rsid w:val="00D0766A"/>
    <w:rsid w:val="00D07A14"/>
    <w:rsid w:val="00D07B8F"/>
    <w:rsid w:val="00D07CB1"/>
    <w:rsid w:val="00D07E06"/>
    <w:rsid w:val="00D07FC4"/>
    <w:rsid w:val="00D10049"/>
    <w:rsid w:val="00D1016A"/>
    <w:rsid w:val="00D10417"/>
    <w:rsid w:val="00D10695"/>
    <w:rsid w:val="00D10C2F"/>
    <w:rsid w:val="00D11025"/>
    <w:rsid w:val="00D110B8"/>
    <w:rsid w:val="00D1142B"/>
    <w:rsid w:val="00D115C6"/>
    <w:rsid w:val="00D11DB9"/>
    <w:rsid w:val="00D11EAE"/>
    <w:rsid w:val="00D11FA2"/>
    <w:rsid w:val="00D1225B"/>
    <w:rsid w:val="00D1228B"/>
    <w:rsid w:val="00D1235F"/>
    <w:rsid w:val="00D1244D"/>
    <w:rsid w:val="00D12AC0"/>
    <w:rsid w:val="00D12ECA"/>
    <w:rsid w:val="00D12EFE"/>
    <w:rsid w:val="00D135AB"/>
    <w:rsid w:val="00D135B4"/>
    <w:rsid w:val="00D13701"/>
    <w:rsid w:val="00D13943"/>
    <w:rsid w:val="00D13A70"/>
    <w:rsid w:val="00D13B6A"/>
    <w:rsid w:val="00D13BED"/>
    <w:rsid w:val="00D13DC2"/>
    <w:rsid w:val="00D140D3"/>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6E7"/>
    <w:rsid w:val="00D1696C"/>
    <w:rsid w:val="00D16B76"/>
    <w:rsid w:val="00D16DCC"/>
    <w:rsid w:val="00D171B4"/>
    <w:rsid w:val="00D17510"/>
    <w:rsid w:val="00D1774F"/>
    <w:rsid w:val="00D20462"/>
    <w:rsid w:val="00D20AA8"/>
    <w:rsid w:val="00D20ADB"/>
    <w:rsid w:val="00D20D8B"/>
    <w:rsid w:val="00D20E48"/>
    <w:rsid w:val="00D214D6"/>
    <w:rsid w:val="00D21669"/>
    <w:rsid w:val="00D21D0E"/>
    <w:rsid w:val="00D21D7F"/>
    <w:rsid w:val="00D21FB2"/>
    <w:rsid w:val="00D220B8"/>
    <w:rsid w:val="00D2228A"/>
    <w:rsid w:val="00D22C0B"/>
    <w:rsid w:val="00D22E63"/>
    <w:rsid w:val="00D22F7B"/>
    <w:rsid w:val="00D230F7"/>
    <w:rsid w:val="00D23430"/>
    <w:rsid w:val="00D234D3"/>
    <w:rsid w:val="00D2397E"/>
    <w:rsid w:val="00D23ACB"/>
    <w:rsid w:val="00D23B6E"/>
    <w:rsid w:val="00D23DAF"/>
    <w:rsid w:val="00D24063"/>
    <w:rsid w:val="00D241C2"/>
    <w:rsid w:val="00D24212"/>
    <w:rsid w:val="00D246BD"/>
    <w:rsid w:val="00D248C5"/>
    <w:rsid w:val="00D24A06"/>
    <w:rsid w:val="00D24B0B"/>
    <w:rsid w:val="00D24C5C"/>
    <w:rsid w:val="00D251F5"/>
    <w:rsid w:val="00D25360"/>
    <w:rsid w:val="00D2556C"/>
    <w:rsid w:val="00D256DC"/>
    <w:rsid w:val="00D25743"/>
    <w:rsid w:val="00D257E5"/>
    <w:rsid w:val="00D25A44"/>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3C4"/>
    <w:rsid w:val="00D3243D"/>
    <w:rsid w:val="00D326FC"/>
    <w:rsid w:val="00D32B01"/>
    <w:rsid w:val="00D3311E"/>
    <w:rsid w:val="00D33180"/>
    <w:rsid w:val="00D334BE"/>
    <w:rsid w:val="00D33E61"/>
    <w:rsid w:val="00D340FE"/>
    <w:rsid w:val="00D34132"/>
    <w:rsid w:val="00D342D4"/>
    <w:rsid w:val="00D342D5"/>
    <w:rsid w:val="00D343F9"/>
    <w:rsid w:val="00D3465B"/>
    <w:rsid w:val="00D34717"/>
    <w:rsid w:val="00D349A1"/>
    <w:rsid w:val="00D34A78"/>
    <w:rsid w:val="00D34A9D"/>
    <w:rsid w:val="00D34EE4"/>
    <w:rsid w:val="00D350A8"/>
    <w:rsid w:val="00D35402"/>
    <w:rsid w:val="00D35B11"/>
    <w:rsid w:val="00D35D04"/>
    <w:rsid w:val="00D35F8A"/>
    <w:rsid w:val="00D362AD"/>
    <w:rsid w:val="00D3645C"/>
    <w:rsid w:val="00D36628"/>
    <w:rsid w:val="00D3672E"/>
    <w:rsid w:val="00D36C40"/>
    <w:rsid w:val="00D36F1B"/>
    <w:rsid w:val="00D37632"/>
    <w:rsid w:val="00D3768A"/>
    <w:rsid w:val="00D3771A"/>
    <w:rsid w:val="00D3777B"/>
    <w:rsid w:val="00D377B7"/>
    <w:rsid w:val="00D3788F"/>
    <w:rsid w:val="00D378D5"/>
    <w:rsid w:val="00D4018D"/>
    <w:rsid w:val="00D401E8"/>
    <w:rsid w:val="00D40312"/>
    <w:rsid w:val="00D40B8E"/>
    <w:rsid w:val="00D40BBC"/>
    <w:rsid w:val="00D40C59"/>
    <w:rsid w:val="00D41198"/>
    <w:rsid w:val="00D411A5"/>
    <w:rsid w:val="00D41860"/>
    <w:rsid w:val="00D41BE5"/>
    <w:rsid w:val="00D41F8D"/>
    <w:rsid w:val="00D41FD9"/>
    <w:rsid w:val="00D42106"/>
    <w:rsid w:val="00D424F2"/>
    <w:rsid w:val="00D42579"/>
    <w:rsid w:val="00D42BAC"/>
    <w:rsid w:val="00D42CE5"/>
    <w:rsid w:val="00D42D3E"/>
    <w:rsid w:val="00D42E9E"/>
    <w:rsid w:val="00D430D3"/>
    <w:rsid w:val="00D431BE"/>
    <w:rsid w:val="00D432AF"/>
    <w:rsid w:val="00D4345D"/>
    <w:rsid w:val="00D439A4"/>
    <w:rsid w:val="00D43E2E"/>
    <w:rsid w:val="00D4452C"/>
    <w:rsid w:val="00D44680"/>
    <w:rsid w:val="00D44B63"/>
    <w:rsid w:val="00D44CE6"/>
    <w:rsid w:val="00D44ED3"/>
    <w:rsid w:val="00D451E6"/>
    <w:rsid w:val="00D45758"/>
    <w:rsid w:val="00D45CC4"/>
    <w:rsid w:val="00D45D8B"/>
    <w:rsid w:val="00D45E2C"/>
    <w:rsid w:val="00D45F26"/>
    <w:rsid w:val="00D45F92"/>
    <w:rsid w:val="00D461DC"/>
    <w:rsid w:val="00D46448"/>
    <w:rsid w:val="00D46467"/>
    <w:rsid w:val="00D46559"/>
    <w:rsid w:val="00D4657A"/>
    <w:rsid w:val="00D465BB"/>
    <w:rsid w:val="00D4692B"/>
    <w:rsid w:val="00D4697D"/>
    <w:rsid w:val="00D4698B"/>
    <w:rsid w:val="00D46F0C"/>
    <w:rsid w:val="00D46F4C"/>
    <w:rsid w:val="00D47944"/>
    <w:rsid w:val="00D47BEB"/>
    <w:rsid w:val="00D47CFF"/>
    <w:rsid w:val="00D47D45"/>
    <w:rsid w:val="00D47FDB"/>
    <w:rsid w:val="00D506EB"/>
    <w:rsid w:val="00D5085D"/>
    <w:rsid w:val="00D5090F"/>
    <w:rsid w:val="00D50991"/>
    <w:rsid w:val="00D509FA"/>
    <w:rsid w:val="00D50D6A"/>
    <w:rsid w:val="00D50DB2"/>
    <w:rsid w:val="00D513D6"/>
    <w:rsid w:val="00D516EB"/>
    <w:rsid w:val="00D51E88"/>
    <w:rsid w:val="00D51F5D"/>
    <w:rsid w:val="00D5208A"/>
    <w:rsid w:val="00D52342"/>
    <w:rsid w:val="00D524A8"/>
    <w:rsid w:val="00D526C1"/>
    <w:rsid w:val="00D526C5"/>
    <w:rsid w:val="00D526EB"/>
    <w:rsid w:val="00D53016"/>
    <w:rsid w:val="00D5305F"/>
    <w:rsid w:val="00D530D1"/>
    <w:rsid w:val="00D532C8"/>
    <w:rsid w:val="00D5341F"/>
    <w:rsid w:val="00D545A7"/>
    <w:rsid w:val="00D548C9"/>
    <w:rsid w:val="00D54A34"/>
    <w:rsid w:val="00D54A3C"/>
    <w:rsid w:val="00D54D78"/>
    <w:rsid w:val="00D55083"/>
    <w:rsid w:val="00D55310"/>
    <w:rsid w:val="00D55356"/>
    <w:rsid w:val="00D556BB"/>
    <w:rsid w:val="00D55757"/>
    <w:rsid w:val="00D5603E"/>
    <w:rsid w:val="00D561FC"/>
    <w:rsid w:val="00D56579"/>
    <w:rsid w:val="00D566D9"/>
    <w:rsid w:val="00D56917"/>
    <w:rsid w:val="00D56BF9"/>
    <w:rsid w:val="00D56DA7"/>
    <w:rsid w:val="00D56DB8"/>
    <w:rsid w:val="00D575BD"/>
    <w:rsid w:val="00D577D1"/>
    <w:rsid w:val="00D57AF3"/>
    <w:rsid w:val="00D606F8"/>
    <w:rsid w:val="00D6077D"/>
    <w:rsid w:val="00D608EA"/>
    <w:rsid w:val="00D60B2D"/>
    <w:rsid w:val="00D60C12"/>
    <w:rsid w:val="00D60E7F"/>
    <w:rsid w:val="00D61601"/>
    <w:rsid w:val="00D6161F"/>
    <w:rsid w:val="00D61A8C"/>
    <w:rsid w:val="00D61C10"/>
    <w:rsid w:val="00D61D36"/>
    <w:rsid w:val="00D62002"/>
    <w:rsid w:val="00D623EC"/>
    <w:rsid w:val="00D62B9A"/>
    <w:rsid w:val="00D62BD7"/>
    <w:rsid w:val="00D62E96"/>
    <w:rsid w:val="00D62F67"/>
    <w:rsid w:val="00D62FEC"/>
    <w:rsid w:val="00D63051"/>
    <w:rsid w:val="00D63322"/>
    <w:rsid w:val="00D6333C"/>
    <w:rsid w:val="00D63589"/>
    <w:rsid w:val="00D63610"/>
    <w:rsid w:val="00D63811"/>
    <w:rsid w:val="00D638CD"/>
    <w:rsid w:val="00D638E2"/>
    <w:rsid w:val="00D63A24"/>
    <w:rsid w:val="00D6403D"/>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A80"/>
    <w:rsid w:val="00D67C2A"/>
    <w:rsid w:val="00D67E0B"/>
    <w:rsid w:val="00D67FCC"/>
    <w:rsid w:val="00D70005"/>
    <w:rsid w:val="00D700EB"/>
    <w:rsid w:val="00D70378"/>
    <w:rsid w:val="00D7039C"/>
    <w:rsid w:val="00D70511"/>
    <w:rsid w:val="00D705EC"/>
    <w:rsid w:val="00D70685"/>
    <w:rsid w:val="00D70696"/>
    <w:rsid w:val="00D70836"/>
    <w:rsid w:val="00D70C38"/>
    <w:rsid w:val="00D70E65"/>
    <w:rsid w:val="00D70EA9"/>
    <w:rsid w:val="00D712E7"/>
    <w:rsid w:val="00D71382"/>
    <w:rsid w:val="00D7192E"/>
    <w:rsid w:val="00D71CEC"/>
    <w:rsid w:val="00D71DE0"/>
    <w:rsid w:val="00D72381"/>
    <w:rsid w:val="00D726FC"/>
    <w:rsid w:val="00D72C91"/>
    <w:rsid w:val="00D72F57"/>
    <w:rsid w:val="00D73056"/>
    <w:rsid w:val="00D7346E"/>
    <w:rsid w:val="00D73A46"/>
    <w:rsid w:val="00D73A6F"/>
    <w:rsid w:val="00D73C01"/>
    <w:rsid w:val="00D73E59"/>
    <w:rsid w:val="00D741EC"/>
    <w:rsid w:val="00D7425E"/>
    <w:rsid w:val="00D742BA"/>
    <w:rsid w:val="00D744AA"/>
    <w:rsid w:val="00D748AD"/>
    <w:rsid w:val="00D74CA3"/>
    <w:rsid w:val="00D74CB7"/>
    <w:rsid w:val="00D75079"/>
    <w:rsid w:val="00D7590B"/>
    <w:rsid w:val="00D75D4B"/>
    <w:rsid w:val="00D75DDA"/>
    <w:rsid w:val="00D762B3"/>
    <w:rsid w:val="00D762EA"/>
    <w:rsid w:val="00D76340"/>
    <w:rsid w:val="00D763C6"/>
    <w:rsid w:val="00D7677E"/>
    <w:rsid w:val="00D76DD2"/>
    <w:rsid w:val="00D77524"/>
    <w:rsid w:val="00D7789B"/>
    <w:rsid w:val="00D77958"/>
    <w:rsid w:val="00D779BE"/>
    <w:rsid w:val="00D77D74"/>
    <w:rsid w:val="00D80225"/>
    <w:rsid w:val="00D803AD"/>
    <w:rsid w:val="00D805F2"/>
    <w:rsid w:val="00D80957"/>
    <w:rsid w:val="00D809E6"/>
    <w:rsid w:val="00D80DC0"/>
    <w:rsid w:val="00D81035"/>
    <w:rsid w:val="00D812A2"/>
    <w:rsid w:val="00D813AD"/>
    <w:rsid w:val="00D813E8"/>
    <w:rsid w:val="00D81A0B"/>
    <w:rsid w:val="00D82023"/>
    <w:rsid w:val="00D8267F"/>
    <w:rsid w:val="00D828F6"/>
    <w:rsid w:val="00D82A0E"/>
    <w:rsid w:val="00D82B15"/>
    <w:rsid w:val="00D833D5"/>
    <w:rsid w:val="00D8372B"/>
    <w:rsid w:val="00D838F2"/>
    <w:rsid w:val="00D83D6D"/>
    <w:rsid w:val="00D83EDD"/>
    <w:rsid w:val="00D83F10"/>
    <w:rsid w:val="00D841AA"/>
    <w:rsid w:val="00D845BB"/>
    <w:rsid w:val="00D8461E"/>
    <w:rsid w:val="00D846E4"/>
    <w:rsid w:val="00D84BDF"/>
    <w:rsid w:val="00D85123"/>
    <w:rsid w:val="00D852DF"/>
    <w:rsid w:val="00D85AF9"/>
    <w:rsid w:val="00D85BF9"/>
    <w:rsid w:val="00D860CB"/>
    <w:rsid w:val="00D86433"/>
    <w:rsid w:val="00D865DC"/>
    <w:rsid w:val="00D866C6"/>
    <w:rsid w:val="00D86753"/>
    <w:rsid w:val="00D867CF"/>
    <w:rsid w:val="00D86830"/>
    <w:rsid w:val="00D8795C"/>
    <w:rsid w:val="00D87A93"/>
    <w:rsid w:val="00D87B98"/>
    <w:rsid w:val="00D87CBC"/>
    <w:rsid w:val="00D87E10"/>
    <w:rsid w:val="00D90075"/>
    <w:rsid w:val="00D904AD"/>
    <w:rsid w:val="00D90D36"/>
    <w:rsid w:val="00D90DB6"/>
    <w:rsid w:val="00D90ECA"/>
    <w:rsid w:val="00D9183C"/>
    <w:rsid w:val="00D91B6A"/>
    <w:rsid w:val="00D91D46"/>
    <w:rsid w:val="00D91EB4"/>
    <w:rsid w:val="00D92331"/>
    <w:rsid w:val="00D926E9"/>
    <w:rsid w:val="00D92A02"/>
    <w:rsid w:val="00D92B4B"/>
    <w:rsid w:val="00D92F7B"/>
    <w:rsid w:val="00D931ED"/>
    <w:rsid w:val="00D9433A"/>
    <w:rsid w:val="00D94387"/>
    <w:rsid w:val="00D94695"/>
    <w:rsid w:val="00D94C80"/>
    <w:rsid w:val="00D94D31"/>
    <w:rsid w:val="00D94E9C"/>
    <w:rsid w:val="00D953BD"/>
    <w:rsid w:val="00D953F7"/>
    <w:rsid w:val="00D957EF"/>
    <w:rsid w:val="00D9580B"/>
    <w:rsid w:val="00D95AD9"/>
    <w:rsid w:val="00D95C43"/>
    <w:rsid w:val="00D95D39"/>
    <w:rsid w:val="00D95DC3"/>
    <w:rsid w:val="00D95E9A"/>
    <w:rsid w:val="00D96092"/>
    <w:rsid w:val="00D96176"/>
    <w:rsid w:val="00D962A2"/>
    <w:rsid w:val="00D965DF"/>
    <w:rsid w:val="00D971D6"/>
    <w:rsid w:val="00D973CC"/>
    <w:rsid w:val="00D9742F"/>
    <w:rsid w:val="00D9762D"/>
    <w:rsid w:val="00D978A0"/>
    <w:rsid w:val="00D97AEE"/>
    <w:rsid w:val="00D97DDD"/>
    <w:rsid w:val="00D97FFE"/>
    <w:rsid w:val="00DA01EE"/>
    <w:rsid w:val="00DA055A"/>
    <w:rsid w:val="00DA05F9"/>
    <w:rsid w:val="00DA079B"/>
    <w:rsid w:val="00DA084F"/>
    <w:rsid w:val="00DA08BA"/>
    <w:rsid w:val="00DA09A3"/>
    <w:rsid w:val="00DA09E7"/>
    <w:rsid w:val="00DA0BA9"/>
    <w:rsid w:val="00DA0F3F"/>
    <w:rsid w:val="00DA0F40"/>
    <w:rsid w:val="00DA1756"/>
    <w:rsid w:val="00DA1A1C"/>
    <w:rsid w:val="00DA2001"/>
    <w:rsid w:val="00DA22B9"/>
    <w:rsid w:val="00DA235A"/>
    <w:rsid w:val="00DA2361"/>
    <w:rsid w:val="00DA2576"/>
    <w:rsid w:val="00DA2A6C"/>
    <w:rsid w:val="00DA2A8A"/>
    <w:rsid w:val="00DA2CAB"/>
    <w:rsid w:val="00DA302C"/>
    <w:rsid w:val="00DA36D9"/>
    <w:rsid w:val="00DA3B60"/>
    <w:rsid w:val="00DA41F8"/>
    <w:rsid w:val="00DA47B7"/>
    <w:rsid w:val="00DA48D6"/>
    <w:rsid w:val="00DA5E00"/>
    <w:rsid w:val="00DA602D"/>
    <w:rsid w:val="00DA6058"/>
    <w:rsid w:val="00DA627A"/>
    <w:rsid w:val="00DA6E43"/>
    <w:rsid w:val="00DA7057"/>
    <w:rsid w:val="00DA70A7"/>
    <w:rsid w:val="00DA732F"/>
    <w:rsid w:val="00DA79EB"/>
    <w:rsid w:val="00DA7D01"/>
    <w:rsid w:val="00DB0265"/>
    <w:rsid w:val="00DB0437"/>
    <w:rsid w:val="00DB0740"/>
    <w:rsid w:val="00DB0A87"/>
    <w:rsid w:val="00DB1284"/>
    <w:rsid w:val="00DB12C7"/>
    <w:rsid w:val="00DB1308"/>
    <w:rsid w:val="00DB15C6"/>
    <w:rsid w:val="00DB1B3A"/>
    <w:rsid w:val="00DB1C86"/>
    <w:rsid w:val="00DB1E8A"/>
    <w:rsid w:val="00DB1E99"/>
    <w:rsid w:val="00DB25A5"/>
    <w:rsid w:val="00DB2949"/>
    <w:rsid w:val="00DB2A56"/>
    <w:rsid w:val="00DB2BB8"/>
    <w:rsid w:val="00DB2CDB"/>
    <w:rsid w:val="00DB3081"/>
    <w:rsid w:val="00DB31BC"/>
    <w:rsid w:val="00DB32CC"/>
    <w:rsid w:val="00DB36E3"/>
    <w:rsid w:val="00DB37B4"/>
    <w:rsid w:val="00DB39D6"/>
    <w:rsid w:val="00DB3BEE"/>
    <w:rsid w:val="00DB4190"/>
    <w:rsid w:val="00DB43B0"/>
    <w:rsid w:val="00DB5442"/>
    <w:rsid w:val="00DB5877"/>
    <w:rsid w:val="00DB5D4C"/>
    <w:rsid w:val="00DB628A"/>
    <w:rsid w:val="00DB68E9"/>
    <w:rsid w:val="00DB6AFA"/>
    <w:rsid w:val="00DB7133"/>
    <w:rsid w:val="00DB72E2"/>
    <w:rsid w:val="00DB73D9"/>
    <w:rsid w:val="00DB761D"/>
    <w:rsid w:val="00DB76FF"/>
    <w:rsid w:val="00DB796B"/>
    <w:rsid w:val="00DB7A3C"/>
    <w:rsid w:val="00DB7B8A"/>
    <w:rsid w:val="00DB7D41"/>
    <w:rsid w:val="00DB7E3A"/>
    <w:rsid w:val="00DC0053"/>
    <w:rsid w:val="00DC02CF"/>
    <w:rsid w:val="00DC070B"/>
    <w:rsid w:val="00DC0BC4"/>
    <w:rsid w:val="00DC0D5B"/>
    <w:rsid w:val="00DC1010"/>
    <w:rsid w:val="00DC1215"/>
    <w:rsid w:val="00DC14E2"/>
    <w:rsid w:val="00DC1529"/>
    <w:rsid w:val="00DC1674"/>
    <w:rsid w:val="00DC16E1"/>
    <w:rsid w:val="00DC17FC"/>
    <w:rsid w:val="00DC19E1"/>
    <w:rsid w:val="00DC1CA5"/>
    <w:rsid w:val="00DC1DF5"/>
    <w:rsid w:val="00DC254B"/>
    <w:rsid w:val="00DC25CD"/>
    <w:rsid w:val="00DC27E8"/>
    <w:rsid w:val="00DC29A3"/>
    <w:rsid w:val="00DC29D3"/>
    <w:rsid w:val="00DC2E80"/>
    <w:rsid w:val="00DC3016"/>
    <w:rsid w:val="00DC3552"/>
    <w:rsid w:val="00DC384C"/>
    <w:rsid w:val="00DC3951"/>
    <w:rsid w:val="00DC40EC"/>
    <w:rsid w:val="00DC4350"/>
    <w:rsid w:val="00DC4AA9"/>
    <w:rsid w:val="00DC4CEB"/>
    <w:rsid w:val="00DC4EA3"/>
    <w:rsid w:val="00DC5666"/>
    <w:rsid w:val="00DC57FC"/>
    <w:rsid w:val="00DC584F"/>
    <w:rsid w:val="00DC5933"/>
    <w:rsid w:val="00DC6648"/>
    <w:rsid w:val="00DC6911"/>
    <w:rsid w:val="00DC691A"/>
    <w:rsid w:val="00DC695D"/>
    <w:rsid w:val="00DC6B31"/>
    <w:rsid w:val="00DC6C0E"/>
    <w:rsid w:val="00DC6D54"/>
    <w:rsid w:val="00DC7022"/>
    <w:rsid w:val="00DC704E"/>
    <w:rsid w:val="00DC7210"/>
    <w:rsid w:val="00DC72B5"/>
    <w:rsid w:val="00DC73C6"/>
    <w:rsid w:val="00DC77EA"/>
    <w:rsid w:val="00DC78A8"/>
    <w:rsid w:val="00DC7BD9"/>
    <w:rsid w:val="00DC7DE4"/>
    <w:rsid w:val="00DD01E8"/>
    <w:rsid w:val="00DD02FE"/>
    <w:rsid w:val="00DD072A"/>
    <w:rsid w:val="00DD0856"/>
    <w:rsid w:val="00DD0AEA"/>
    <w:rsid w:val="00DD0F59"/>
    <w:rsid w:val="00DD1010"/>
    <w:rsid w:val="00DD14B6"/>
    <w:rsid w:val="00DD177D"/>
    <w:rsid w:val="00DD179D"/>
    <w:rsid w:val="00DD1EE1"/>
    <w:rsid w:val="00DD22F4"/>
    <w:rsid w:val="00DD24D7"/>
    <w:rsid w:val="00DD2D2E"/>
    <w:rsid w:val="00DD32E2"/>
    <w:rsid w:val="00DD3696"/>
    <w:rsid w:val="00DD3CB0"/>
    <w:rsid w:val="00DD3F01"/>
    <w:rsid w:val="00DD4353"/>
    <w:rsid w:val="00DD4477"/>
    <w:rsid w:val="00DD469A"/>
    <w:rsid w:val="00DD4963"/>
    <w:rsid w:val="00DD4BE3"/>
    <w:rsid w:val="00DD4C80"/>
    <w:rsid w:val="00DD4FA4"/>
    <w:rsid w:val="00DD518D"/>
    <w:rsid w:val="00DD5364"/>
    <w:rsid w:val="00DD543E"/>
    <w:rsid w:val="00DD55E2"/>
    <w:rsid w:val="00DD58C9"/>
    <w:rsid w:val="00DD5968"/>
    <w:rsid w:val="00DD5993"/>
    <w:rsid w:val="00DD599F"/>
    <w:rsid w:val="00DD62DD"/>
    <w:rsid w:val="00DD64E2"/>
    <w:rsid w:val="00DD6768"/>
    <w:rsid w:val="00DD6A55"/>
    <w:rsid w:val="00DD7019"/>
    <w:rsid w:val="00DD727F"/>
    <w:rsid w:val="00DD7362"/>
    <w:rsid w:val="00DD7715"/>
    <w:rsid w:val="00DD7BAD"/>
    <w:rsid w:val="00DD7BE2"/>
    <w:rsid w:val="00DD7E41"/>
    <w:rsid w:val="00DD7F8B"/>
    <w:rsid w:val="00DE030E"/>
    <w:rsid w:val="00DE0AB4"/>
    <w:rsid w:val="00DE0DB7"/>
    <w:rsid w:val="00DE171D"/>
    <w:rsid w:val="00DE1EBA"/>
    <w:rsid w:val="00DE2316"/>
    <w:rsid w:val="00DE24DF"/>
    <w:rsid w:val="00DE24E5"/>
    <w:rsid w:val="00DE31E4"/>
    <w:rsid w:val="00DE33A3"/>
    <w:rsid w:val="00DE35B3"/>
    <w:rsid w:val="00DE3B1D"/>
    <w:rsid w:val="00DE3B47"/>
    <w:rsid w:val="00DE40E6"/>
    <w:rsid w:val="00DE4477"/>
    <w:rsid w:val="00DE450D"/>
    <w:rsid w:val="00DE4F2C"/>
    <w:rsid w:val="00DE516A"/>
    <w:rsid w:val="00DE543C"/>
    <w:rsid w:val="00DE545A"/>
    <w:rsid w:val="00DE57D6"/>
    <w:rsid w:val="00DE57EE"/>
    <w:rsid w:val="00DE5AD4"/>
    <w:rsid w:val="00DE5AE8"/>
    <w:rsid w:val="00DE5D52"/>
    <w:rsid w:val="00DE5E27"/>
    <w:rsid w:val="00DE5EC1"/>
    <w:rsid w:val="00DE6041"/>
    <w:rsid w:val="00DE63F0"/>
    <w:rsid w:val="00DE6515"/>
    <w:rsid w:val="00DE6519"/>
    <w:rsid w:val="00DE6522"/>
    <w:rsid w:val="00DE6990"/>
    <w:rsid w:val="00DE6E2D"/>
    <w:rsid w:val="00DE6F31"/>
    <w:rsid w:val="00DE734C"/>
    <w:rsid w:val="00DE7A9D"/>
    <w:rsid w:val="00DF029B"/>
    <w:rsid w:val="00DF0471"/>
    <w:rsid w:val="00DF0640"/>
    <w:rsid w:val="00DF08A4"/>
    <w:rsid w:val="00DF129E"/>
    <w:rsid w:val="00DF12CD"/>
    <w:rsid w:val="00DF13E7"/>
    <w:rsid w:val="00DF14E8"/>
    <w:rsid w:val="00DF15BF"/>
    <w:rsid w:val="00DF1AC7"/>
    <w:rsid w:val="00DF1CF6"/>
    <w:rsid w:val="00DF1EE6"/>
    <w:rsid w:val="00DF21AE"/>
    <w:rsid w:val="00DF285E"/>
    <w:rsid w:val="00DF29C0"/>
    <w:rsid w:val="00DF29CC"/>
    <w:rsid w:val="00DF3081"/>
    <w:rsid w:val="00DF3165"/>
    <w:rsid w:val="00DF3170"/>
    <w:rsid w:val="00DF327D"/>
    <w:rsid w:val="00DF38B0"/>
    <w:rsid w:val="00DF3AC4"/>
    <w:rsid w:val="00DF3BBC"/>
    <w:rsid w:val="00DF3E10"/>
    <w:rsid w:val="00DF41F4"/>
    <w:rsid w:val="00DF4235"/>
    <w:rsid w:val="00DF5174"/>
    <w:rsid w:val="00DF5312"/>
    <w:rsid w:val="00DF53D1"/>
    <w:rsid w:val="00DF54C9"/>
    <w:rsid w:val="00DF57EE"/>
    <w:rsid w:val="00DF5926"/>
    <w:rsid w:val="00DF5BDD"/>
    <w:rsid w:val="00DF5F0F"/>
    <w:rsid w:val="00DF618F"/>
    <w:rsid w:val="00DF6712"/>
    <w:rsid w:val="00DF6838"/>
    <w:rsid w:val="00DF6C55"/>
    <w:rsid w:val="00DF6CA9"/>
    <w:rsid w:val="00DF73AB"/>
    <w:rsid w:val="00DF7813"/>
    <w:rsid w:val="00DF798F"/>
    <w:rsid w:val="00DF79AF"/>
    <w:rsid w:val="00E00489"/>
    <w:rsid w:val="00E004A9"/>
    <w:rsid w:val="00E00620"/>
    <w:rsid w:val="00E006AC"/>
    <w:rsid w:val="00E0078E"/>
    <w:rsid w:val="00E00870"/>
    <w:rsid w:val="00E00BA9"/>
    <w:rsid w:val="00E00C8C"/>
    <w:rsid w:val="00E00EDD"/>
    <w:rsid w:val="00E0143B"/>
    <w:rsid w:val="00E01777"/>
    <w:rsid w:val="00E017EB"/>
    <w:rsid w:val="00E01B9A"/>
    <w:rsid w:val="00E01E76"/>
    <w:rsid w:val="00E01ECD"/>
    <w:rsid w:val="00E028C8"/>
    <w:rsid w:val="00E02946"/>
    <w:rsid w:val="00E02979"/>
    <w:rsid w:val="00E029EA"/>
    <w:rsid w:val="00E02A03"/>
    <w:rsid w:val="00E02B76"/>
    <w:rsid w:val="00E0303C"/>
    <w:rsid w:val="00E03349"/>
    <w:rsid w:val="00E033BF"/>
    <w:rsid w:val="00E03F24"/>
    <w:rsid w:val="00E04182"/>
    <w:rsid w:val="00E04407"/>
    <w:rsid w:val="00E04547"/>
    <w:rsid w:val="00E045C5"/>
    <w:rsid w:val="00E0464D"/>
    <w:rsid w:val="00E049C4"/>
    <w:rsid w:val="00E05081"/>
    <w:rsid w:val="00E05333"/>
    <w:rsid w:val="00E055A6"/>
    <w:rsid w:val="00E056FB"/>
    <w:rsid w:val="00E05868"/>
    <w:rsid w:val="00E059FC"/>
    <w:rsid w:val="00E05AC2"/>
    <w:rsid w:val="00E05BC2"/>
    <w:rsid w:val="00E05BC3"/>
    <w:rsid w:val="00E05C1B"/>
    <w:rsid w:val="00E060C5"/>
    <w:rsid w:val="00E06235"/>
    <w:rsid w:val="00E06308"/>
    <w:rsid w:val="00E0677B"/>
    <w:rsid w:val="00E06D49"/>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4BE"/>
    <w:rsid w:val="00E12D2E"/>
    <w:rsid w:val="00E1319E"/>
    <w:rsid w:val="00E136CF"/>
    <w:rsid w:val="00E13857"/>
    <w:rsid w:val="00E1392B"/>
    <w:rsid w:val="00E13B76"/>
    <w:rsid w:val="00E13BD4"/>
    <w:rsid w:val="00E1404A"/>
    <w:rsid w:val="00E140FD"/>
    <w:rsid w:val="00E14318"/>
    <w:rsid w:val="00E1464B"/>
    <w:rsid w:val="00E147A0"/>
    <w:rsid w:val="00E14BE4"/>
    <w:rsid w:val="00E14F8C"/>
    <w:rsid w:val="00E15418"/>
    <w:rsid w:val="00E15787"/>
    <w:rsid w:val="00E1585B"/>
    <w:rsid w:val="00E15D91"/>
    <w:rsid w:val="00E15FA2"/>
    <w:rsid w:val="00E1603E"/>
    <w:rsid w:val="00E16232"/>
    <w:rsid w:val="00E164C5"/>
    <w:rsid w:val="00E1667A"/>
    <w:rsid w:val="00E1690A"/>
    <w:rsid w:val="00E16A38"/>
    <w:rsid w:val="00E1704E"/>
    <w:rsid w:val="00E174A5"/>
    <w:rsid w:val="00E1764A"/>
    <w:rsid w:val="00E17ACE"/>
    <w:rsid w:val="00E17CDF"/>
    <w:rsid w:val="00E17E40"/>
    <w:rsid w:val="00E2014D"/>
    <w:rsid w:val="00E20589"/>
    <w:rsid w:val="00E20B9B"/>
    <w:rsid w:val="00E20D71"/>
    <w:rsid w:val="00E20DE8"/>
    <w:rsid w:val="00E20E18"/>
    <w:rsid w:val="00E21081"/>
    <w:rsid w:val="00E21593"/>
    <w:rsid w:val="00E21844"/>
    <w:rsid w:val="00E2222B"/>
    <w:rsid w:val="00E22D70"/>
    <w:rsid w:val="00E231E3"/>
    <w:rsid w:val="00E23540"/>
    <w:rsid w:val="00E24265"/>
    <w:rsid w:val="00E24280"/>
    <w:rsid w:val="00E2493E"/>
    <w:rsid w:val="00E249F6"/>
    <w:rsid w:val="00E24EA3"/>
    <w:rsid w:val="00E25B95"/>
    <w:rsid w:val="00E25C5F"/>
    <w:rsid w:val="00E25CAB"/>
    <w:rsid w:val="00E2608F"/>
    <w:rsid w:val="00E260F5"/>
    <w:rsid w:val="00E262DC"/>
    <w:rsid w:val="00E2639D"/>
    <w:rsid w:val="00E264CE"/>
    <w:rsid w:val="00E26779"/>
    <w:rsid w:val="00E267B2"/>
    <w:rsid w:val="00E279EB"/>
    <w:rsid w:val="00E27AA9"/>
    <w:rsid w:val="00E27CC0"/>
    <w:rsid w:val="00E302EB"/>
    <w:rsid w:val="00E30586"/>
    <w:rsid w:val="00E30AFA"/>
    <w:rsid w:val="00E30C71"/>
    <w:rsid w:val="00E31230"/>
    <w:rsid w:val="00E31336"/>
    <w:rsid w:val="00E31D3A"/>
    <w:rsid w:val="00E31E30"/>
    <w:rsid w:val="00E325FA"/>
    <w:rsid w:val="00E328D2"/>
    <w:rsid w:val="00E328D7"/>
    <w:rsid w:val="00E32A65"/>
    <w:rsid w:val="00E32C71"/>
    <w:rsid w:val="00E32D7C"/>
    <w:rsid w:val="00E32D7E"/>
    <w:rsid w:val="00E32F9E"/>
    <w:rsid w:val="00E33273"/>
    <w:rsid w:val="00E334E7"/>
    <w:rsid w:val="00E334F1"/>
    <w:rsid w:val="00E3351F"/>
    <w:rsid w:val="00E335F8"/>
    <w:rsid w:val="00E33C03"/>
    <w:rsid w:val="00E33D4F"/>
    <w:rsid w:val="00E33DE2"/>
    <w:rsid w:val="00E34335"/>
    <w:rsid w:val="00E355E6"/>
    <w:rsid w:val="00E35A1F"/>
    <w:rsid w:val="00E35CBF"/>
    <w:rsid w:val="00E35D26"/>
    <w:rsid w:val="00E35DA1"/>
    <w:rsid w:val="00E36165"/>
    <w:rsid w:val="00E3623B"/>
    <w:rsid w:val="00E364A9"/>
    <w:rsid w:val="00E36A5D"/>
    <w:rsid w:val="00E36F9A"/>
    <w:rsid w:val="00E372C4"/>
    <w:rsid w:val="00E373B7"/>
    <w:rsid w:val="00E400FF"/>
    <w:rsid w:val="00E404A7"/>
    <w:rsid w:val="00E40552"/>
    <w:rsid w:val="00E407F8"/>
    <w:rsid w:val="00E40B8E"/>
    <w:rsid w:val="00E41010"/>
    <w:rsid w:val="00E413AF"/>
    <w:rsid w:val="00E414DD"/>
    <w:rsid w:val="00E4151C"/>
    <w:rsid w:val="00E4184F"/>
    <w:rsid w:val="00E41A17"/>
    <w:rsid w:val="00E41C0B"/>
    <w:rsid w:val="00E42033"/>
    <w:rsid w:val="00E420FE"/>
    <w:rsid w:val="00E42115"/>
    <w:rsid w:val="00E42409"/>
    <w:rsid w:val="00E427A3"/>
    <w:rsid w:val="00E42E5C"/>
    <w:rsid w:val="00E42F63"/>
    <w:rsid w:val="00E43128"/>
    <w:rsid w:val="00E434B7"/>
    <w:rsid w:val="00E434BE"/>
    <w:rsid w:val="00E438DD"/>
    <w:rsid w:val="00E43B6C"/>
    <w:rsid w:val="00E43E25"/>
    <w:rsid w:val="00E43FF5"/>
    <w:rsid w:val="00E443CC"/>
    <w:rsid w:val="00E44AE7"/>
    <w:rsid w:val="00E44FFE"/>
    <w:rsid w:val="00E45292"/>
    <w:rsid w:val="00E45456"/>
    <w:rsid w:val="00E4568A"/>
    <w:rsid w:val="00E457DF"/>
    <w:rsid w:val="00E4583D"/>
    <w:rsid w:val="00E459CC"/>
    <w:rsid w:val="00E45CBC"/>
    <w:rsid w:val="00E45E26"/>
    <w:rsid w:val="00E46856"/>
    <w:rsid w:val="00E46B64"/>
    <w:rsid w:val="00E46C26"/>
    <w:rsid w:val="00E4776A"/>
    <w:rsid w:val="00E47979"/>
    <w:rsid w:val="00E479A9"/>
    <w:rsid w:val="00E47A43"/>
    <w:rsid w:val="00E47C3B"/>
    <w:rsid w:val="00E47E9F"/>
    <w:rsid w:val="00E47FBE"/>
    <w:rsid w:val="00E5018C"/>
    <w:rsid w:val="00E50B70"/>
    <w:rsid w:val="00E50B9E"/>
    <w:rsid w:val="00E50D52"/>
    <w:rsid w:val="00E50FF4"/>
    <w:rsid w:val="00E51076"/>
    <w:rsid w:val="00E51225"/>
    <w:rsid w:val="00E512E2"/>
    <w:rsid w:val="00E5147F"/>
    <w:rsid w:val="00E51614"/>
    <w:rsid w:val="00E517A8"/>
    <w:rsid w:val="00E51817"/>
    <w:rsid w:val="00E519F6"/>
    <w:rsid w:val="00E523D8"/>
    <w:rsid w:val="00E52424"/>
    <w:rsid w:val="00E5281D"/>
    <w:rsid w:val="00E52926"/>
    <w:rsid w:val="00E53029"/>
    <w:rsid w:val="00E53061"/>
    <w:rsid w:val="00E530DB"/>
    <w:rsid w:val="00E532E1"/>
    <w:rsid w:val="00E53501"/>
    <w:rsid w:val="00E53802"/>
    <w:rsid w:val="00E539D6"/>
    <w:rsid w:val="00E53A8B"/>
    <w:rsid w:val="00E53C98"/>
    <w:rsid w:val="00E541DC"/>
    <w:rsid w:val="00E548C6"/>
    <w:rsid w:val="00E54D10"/>
    <w:rsid w:val="00E55911"/>
    <w:rsid w:val="00E55F6F"/>
    <w:rsid w:val="00E5618E"/>
    <w:rsid w:val="00E56312"/>
    <w:rsid w:val="00E563C3"/>
    <w:rsid w:val="00E56673"/>
    <w:rsid w:val="00E566F2"/>
    <w:rsid w:val="00E56749"/>
    <w:rsid w:val="00E567EE"/>
    <w:rsid w:val="00E57384"/>
    <w:rsid w:val="00E574E4"/>
    <w:rsid w:val="00E578F3"/>
    <w:rsid w:val="00E57A98"/>
    <w:rsid w:val="00E57DE0"/>
    <w:rsid w:val="00E57E2A"/>
    <w:rsid w:val="00E57F3B"/>
    <w:rsid w:val="00E60083"/>
    <w:rsid w:val="00E601DD"/>
    <w:rsid w:val="00E603C7"/>
    <w:rsid w:val="00E6050C"/>
    <w:rsid w:val="00E606D8"/>
    <w:rsid w:val="00E60A3C"/>
    <w:rsid w:val="00E61318"/>
    <w:rsid w:val="00E614F2"/>
    <w:rsid w:val="00E61817"/>
    <w:rsid w:val="00E61B54"/>
    <w:rsid w:val="00E620C6"/>
    <w:rsid w:val="00E62225"/>
    <w:rsid w:val="00E624CA"/>
    <w:rsid w:val="00E62A5A"/>
    <w:rsid w:val="00E62B29"/>
    <w:rsid w:val="00E62D6D"/>
    <w:rsid w:val="00E6308E"/>
    <w:rsid w:val="00E6407D"/>
    <w:rsid w:val="00E643D5"/>
    <w:rsid w:val="00E645B2"/>
    <w:rsid w:val="00E64C71"/>
    <w:rsid w:val="00E64CBD"/>
    <w:rsid w:val="00E6500A"/>
    <w:rsid w:val="00E651A4"/>
    <w:rsid w:val="00E652C3"/>
    <w:rsid w:val="00E652CC"/>
    <w:rsid w:val="00E65AF8"/>
    <w:rsid w:val="00E65D62"/>
    <w:rsid w:val="00E65DAE"/>
    <w:rsid w:val="00E65EB8"/>
    <w:rsid w:val="00E65EDC"/>
    <w:rsid w:val="00E65F69"/>
    <w:rsid w:val="00E65F79"/>
    <w:rsid w:val="00E66111"/>
    <w:rsid w:val="00E66208"/>
    <w:rsid w:val="00E66526"/>
    <w:rsid w:val="00E6677D"/>
    <w:rsid w:val="00E668B8"/>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1E48"/>
    <w:rsid w:val="00E720DF"/>
    <w:rsid w:val="00E722EE"/>
    <w:rsid w:val="00E724DC"/>
    <w:rsid w:val="00E725E4"/>
    <w:rsid w:val="00E72841"/>
    <w:rsid w:val="00E72DB2"/>
    <w:rsid w:val="00E72F2C"/>
    <w:rsid w:val="00E72FB1"/>
    <w:rsid w:val="00E73118"/>
    <w:rsid w:val="00E731FB"/>
    <w:rsid w:val="00E73279"/>
    <w:rsid w:val="00E7328F"/>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CF6"/>
    <w:rsid w:val="00E75FD9"/>
    <w:rsid w:val="00E75FDA"/>
    <w:rsid w:val="00E76173"/>
    <w:rsid w:val="00E76458"/>
    <w:rsid w:val="00E76B20"/>
    <w:rsid w:val="00E76C26"/>
    <w:rsid w:val="00E76C8E"/>
    <w:rsid w:val="00E76DBC"/>
    <w:rsid w:val="00E76FA7"/>
    <w:rsid w:val="00E77418"/>
    <w:rsid w:val="00E77432"/>
    <w:rsid w:val="00E7769A"/>
    <w:rsid w:val="00E778BE"/>
    <w:rsid w:val="00E803AD"/>
    <w:rsid w:val="00E80737"/>
    <w:rsid w:val="00E80C95"/>
    <w:rsid w:val="00E80F83"/>
    <w:rsid w:val="00E812A4"/>
    <w:rsid w:val="00E8136C"/>
    <w:rsid w:val="00E81BB2"/>
    <w:rsid w:val="00E81C62"/>
    <w:rsid w:val="00E81ECA"/>
    <w:rsid w:val="00E82089"/>
    <w:rsid w:val="00E82BDF"/>
    <w:rsid w:val="00E82D82"/>
    <w:rsid w:val="00E82E03"/>
    <w:rsid w:val="00E836EA"/>
    <w:rsid w:val="00E83C8D"/>
    <w:rsid w:val="00E83E1E"/>
    <w:rsid w:val="00E83F6C"/>
    <w:rsid w:val="00E84493"/>
    <w:rsid w:val="00E84B38"/>
    <w:rsid w:val="00E84C7D"/>
    <w:rsid w:val="00E84CB7"/>
    <w:rsid w:val="00E84E3D"/>
    <w:rsid w:val="00E851E1"/>
    <w:rsid w:val="00E8562D"/>
    <w:rsid w:val="00E85E23"/>
    <w:rsid w:val="00E867BC"/>
    <w:rsid w:val="00E86CE7"/>
    <w:rsid w:val="00E87827"/>
    <w:rsid w:val="00E878FF"/>
    <w:rsid w:val="00E87BFE"/>
    <w:rsid w:val="00E90033"/>
    <w:rsid w:val="00E90AEF"/>
    <w:rsid w:val="00E90EB0"/>
    <w:rsid w:val="00E910B9"/>
    <w:rsid w:val="00E91409"/>
    <w:rsid w:val="00E918AA"/>
    <w:rsid w:val="00E91981"/>
    <w:rsid w:val="00E91BA1"/>
    <w:rsid w:val="00E91C0F"/>
    <w:rsid w:val="00E91F40"/>
    <w:rsid w:val="00E9217A"/>
    <w:rsid w:val="00E92DF8"/>
    <w:rsid w:val="00E9312B"/>
    <w:rsid w:val="00E93658"/>
    <w:rsid w:val="00E93735"/>
    <w:rsid w:val="00E93CA1"/>
    <w:rsid w:val="00E93FDF"/>
    <w:rsid w:val="00E9430F"/>
    <w:rsid w:val="00E94598"/>
    <w:rsid w:val="00E949D0"/>
    <w:rsid w:val="00E94D85"/>
    <w:rsid w:val="00E9521E"/>
    <w:rsid w:val="00E955B1"/>
    <w:rsid w:val="00E9560C"/>
    <w:rsid w:val="00E95853"/>
    <w:rsid w:val="00E95A74"/>
    <w:rsid w:val="00E95B3C"/>
    <w:rsid w:val="00E95BC1"/>
    <w:rsid w:val="00E95C51"/>
    <w:rsid w:val="00E95E49"/>
    <w:rsid w:val="00E95F0C"/>
    <w:rsid w:val="00E961C6"/>
    <w:rsid w:val="00E962E6"/>
    <w:rsid w:val="00E962F7"/>
    <w:rsid w:val="00E964C8"/>
    <w:rsid w:val="00E9663C"/>
    <w:rsid w:val="00E970D1"/>
    <w:rsid w:val="00E970FA"/>
    <w:rsid w:val="00E97245"/>
    <w:rsid w:val="00E973A2"/>
    <w:rsid w:val="00E974A6"/>
    <w:rsid w:val="00E974FE"/>
    <w:rsid w:val="00E977AD"/>
    <w:rsid w:val="00E97AC8"/>
    <w:rsid w:val="00EA013D"/>
    <w:rsid w:val="00EA037B"/>
    <w:rsid w:val="00EA0695"/>
    <w:rsid w:val="00EA0D7A"/>
    <w:rsid w:val="00EA0F4D"/>
    <w:rsid w:val="00EA1435"/>
    <w:rsid w:val="00EA14DE"/>
    <w:rsid w:val="00EA1E88"/>
    <w:rsid w:val="00EA229D"/>
    <w:rsid w:val="00EA2818"/>
    <w:rsid w:val="00EA2C07"/>
    <w:rsid w:val="00EA2C4C"/>
    <w:rsid w:val="00EA311F"/>
    <w:rsid w:val="00EA31DA"/>
    <w:rsid w:val="00EA3379"/>
    <w:rsid w:val="00EA35A6"/>
    <w:rsid w:val="00EA3805"/>
    <w:rsid w:val="00EA383B"/>
    <w:rsid w:val="00EA3BA2"/>
    <w:rsid w:val="00EA4163"/>
    <w:rsid w:val="00EA44AF"/>
    <w:rsid w:val="00EA46D9"/>
    <w:rsid w:val="00EA47A8"/>
    <w:rsid w:val="00EA4AC1"/>
    <w:rsid w:val="00EA4C54"/>
    <w:rsid w:val="00EA4EB1"/>
    <w:rsid w:val="00EA5065"/>
    <w:rsid w:val="00EA54A5"/>
    <w:rsid w:val="00EA56BA"/>
    <w:rsid w:val="00EA5717"/>
    <w:rsid w:val="00EA57E2"/>
    <w:rsid w:val="00EA58D6"/>
    <w:rsid w:val="00EA5C54"/>
    <w:rsid w:val="00EA60D5"/>
    <w:rsid w:val="00EA65D0"/>
    <w:rsid w:val="00EA6721"/>
    <w:rsid w:val="00EA68DE"/>
    <w:rsid w:val="00EA6D79"/>
    <w:rsid w:val="00EA6D9B"/>
    <w:rsid w:val="00EA6EA4"/>
    <w:rsid w:val="00EA7293"/>
    <w:rsid w:val="00EA72EE"/>
    <w:rsid w:val="00EA72F0"/>
    <w:rsid w:val="00EA74D9"/>
    <w:rsid w:val="00EA78AE"/>
    <w:rsid w:val="00EA79B6"/>
    <w:rsid w:val="00EA7DC2"/>
    <w:rsid w:val="00EB02C3"/>
    <w:rsid w:val="00EB0E2D"/>
    <w:rsid w:val="00EB113D"/>
    <w:rsid w:val="00EB11C2"/>
    <w:rsid w:val="00EB141D"/>
    <w:rsid w:val="00EB1598"/>
    <w:rsid w:val="00EB17D9"/>
    <w:rsid w:val="00EB17F6"/>
    <w:rsid w:val="00EB190E"/>
    <w:rsid w:val="00EB1EEB"/>
    <w:rsid w:val="00EB1FED"/>
    <w:rsid w:val="00EB2217"/>
    <w:rsid w:val="00EB26F3"/>
    <w:rsid w:val="00EB27C5"/>
    <w:rsid w:val="00EB2ED2"/>
    <w:rsid w:val="00EB2F31"/>
    <w:rsid w:val="00EB34F8"/>
    <w:rsid w:val="00EB3954"/>
    <w:rsid w:val="00EB3C4E"/>
    <w:rsid w:val="00EB4F2F"/>
    <w:rsid w:val="00EB512A"/>
    <w:rsid w:val="00EB5454"/>
    <w:rsid w:val="00EB5498"/>
    <w:rsid w:val="00EB55A9"/>
    <w:rsid w:val="00EB57D1"/>
    <w:rsid w:val="00EB5E1A"/>
    <w:rsid w:val="00EB61A0"/>
    <w:rsid w:val="00EB6967"/>
    <w:rsid w:val="00EB6EFB"/>
    <w:rsid w:val="00EB7165"/>
    <w:rsid w:val="00EB72BA"/>
    <w:rsid w:val="00EB73A3"/>
    <w:rsid w:val="00EB73B2"/>
    <w:rsid w:val="00EB7473"/>
    <w:rsid w:val="00EB7608"/>
    <w:rsid w:val="00EB7CC9"/>
    <w:rsid w:val="00EB7D5A"/>
    <w:rsid w:val="00EB7D9E"/>
    <w:rsid w:val="00EC007E"/>
    <w:rsid w:val="00EC0168"/>
    <w:rsid w:val="00EC04FA"/>
    <w:rsid w:val="00EC0576"/>
    <w:rsid w:val="00EC05E3"/>
    <w:rsid w:val="00EC087D"/>
    <w:rsid w:val="00EC0BC9"/>
    <w:rsid w:val="00EC0D0F"/>
    <w:rsid w:val="00EC0E69"/>
    <w:rsid w:val="00EC13A1"/>
    <w:rsid w:val="00EC199A"/>
    <w:rsid w:val="00EC1D10"/>
    <w:rsid w:val="00EC2042"/>
    <w:rsid w:val="00EC293F"/>
    <w:rsid w:val="00EC29C5"/>
    <w:rsid w:val="00EC2A5C"/>
    <w:rsid w:val="00EC2BE0"/>
    <w:rsid w:val="00EC2F2A"/>
    <w:rsid w:val="00EC2F37"/>
    <w:rsid w:val="00EC2FE0"/>
    <w:rsid w:val="00EC42BE"/>
    <w:rsid w:val="00EC44BA"/>
    <w:rsid w:val="00EC49AE"/>
    <w:rsid w:val="00EC4C44"/>
    <w:rsid w:val="00EC5184"/>
    <w:rsid w:val="00EC5264"/>
    <w:rsid w:val="00EC5397"/>
    <w:rsid w:val="00EC5477"/>
    <w:rsid w:val="00EC54D4"/>
    <w:rsid w:val="00EC575A"/>
    <w:rsid w:val="00EC58E6"/>
    <w:rsid w:val="00EC5A7E"/>
    <w:rsid w:val="00EC5BBC"/>
    <w:rsid w:val="00EC5BFF"/>
    <w:rsid w:val="00EC5CA6"/>
    <w:rsid w:val="00EC5EB9"/>
    <w:rsid w:val="00EC6488"/>
    <w:rsid w:val="00EC6826"/>
    <w:rsid w:val="00EC6A6D"/>
    <w:rsid w:val="00EC7AB8"/>
    <w:rsid w:val="00EC7B83"/>
    <w:rsid w:val="00ED04BF"/>
    <w:rsid w:val="00ED0642"/>
    <w:rsid w:val="00ED06C3"/>
    <w:rsid w:val="00ED07FA"/>
    <w:rsid w:val="00ED0B57"/>
    <w:rsid w:val="00ED12CC"/>
    <w:rsid w:val="00ED17B8"/>
    <w:rsid w:val="00ED188D"/>
    <w:rsid w:val="00ED1A08"/>
    <w:rsid w:val="00ED1CA7"/>
    <w:rsid w:val="00ED1E44"/>
    <w:rsid w:val="00ED20E9"/>
    <w:rsid w:val="00ED2552"/>
    <w:rsid w:val="00ED2B3C"/>
    <w:rsid w:val="00ED302B"/>
    <w:rsid w:val="00ED3529"/>
    <w:rsid w:val="00ED3774"/>
    <w:rsid w:val="00ED37B4"/>
    <w:rsid w:val="00ED3F52"/>
    <w:rsid w:val="00ED3FB6"/>
    <w:rsid w:val="00ED46C5"/>
    <w:rsid w:val="00ED4CE0"/>
    <w:rsid w:val="00ED4DC2"/>
    <w:rsid w:val="00ED4DD9"/>
    <w:rsid w:val="00ED5547"/>
    <w:rsid w:val="00ED620B"/>
    <w:rsid w:val="00ED64D0"/>
    <w:rsid w:val="00ED66F9"/>
    <w:rsid w:val="00ED6FAB"/>
    <w:rsid w:val="00ED71AF"/>
    <w:rsid w:val="00ED7202"/>
    <w:rsid w:val="00ED753E"/>
    <w:rsid w:val="00EE014E"/>
    <w:rsid w:val="00EE015C"/>
    <w:rsid w:val="00EE04F4"/>
    <w:rsid w:val="00EE0841"/>
    <w:rsid w:val="00EE0EA9"/>
    <w:rsid w:val="00EE1037"/>
    <w:rsid w:val="00EE11A1"/>
    <w:rsid w:val="00EE13B1"/>
    <w:rsid w:val="00EE1502"/>
    <w:rsid w:val="00EE15F2"/>
    <w:rsid w:val="00EE17EA"/>
    <w:rsid w:val="00EE1ABD"/>
    <w:rsid w:val="00EE1DCD"/>
    <w:rsid w:val="00EE1ED0"/>
    <w:rsid w:val="00EE2172"/>
    <w:rsid w:val="00EE29FA"/>
    <w:rsid w:val="00EE313C"/>
    <w:rsid w:val="00EE3182"/>
    <w:rsid w:val="00EE336F"/>
    <w:rsid w:val="00EE3535"/>
    <w:rsid w:val="00EE3628"/>
    <w:rsid w:val="00EE394A"/>
    <w:rsid w:val="00EE39D2"/>
    <w:rsid w:val="00EE421C"/>
    <w:rsid w:val="00EE435B"/>
    <w:rsid w:val="00EE457C"/>
    <w:rsid w:val="00EE4746"/>
    <w:rsid w:val="00EE5170"/>
    <w:rsid w:val="00EE5427"/>
    <w:rsid w:val="00EE573B"/>
    <w:rsid w:val="00EE60C2"/>
    <w:rsid w:val="00EE63F6"/>
    <w:rsid w:val="00EE6819"/>
    <w:rsid w:val="00EE68CA"/>
    <w:rsid w:val="00EE6924"/>
    <w:rsid w:val="00EE6AAD"/>
    <w:rsid w:val="00EE6B5D"/>
    <w:rsid w:val="00EE7267"/>
    <w:rsid w:val="00EE75EE"/>
    <w:rsid w:val="00EE768B"/>
    <w:rsid w:val="00EE77BE"/>
    <w:rsid w:val="00EE7810"/>
    <w:rsid w:val="00EE7BA9"/>
    <w:rsid w:val="00EF006A"/>
    <w:rsid w:val="00EF033F"/>
    <w:rsid w:val="00EF0442"/>
    <w:rsid w:val="00EF0BA8"/>
    <w:rsid w:val="00EF1701"/>
    <w:rsid w:val="00EF1C6F"/>
    <w:rsid w:val="00EF1DBE"/>
    <w:rsid w:val="00EF20B7"/>
    <w:rsid w:val="00EF23D9"/>
    <w:rsid w:val="00EF2DD9"/>
    <w:rsid w:val="00EF2E1A"/>
    <w:rsid w:val="00EF3146"/>
    <w:rsid w:val="00EF3337"/>
    <w:rsid w:val="00EF3CF7"/>
    <w:rsid w:val="00EF3F91"/>
    <w:rsid w:val="00EF458C"/>
    <w:rsid w:val="00EF47D3"/>
    <w:rsid w:val="00EF485F"/>
    <w:rsid w:val="00EF4F95"/>
    <w:rsid w:val="00EF5496"/>
    <w:rsid w:val="00EF5733"/>
    <w:rsid w:val="00EF5C0C"/>
    <w:rsid w:val="00EF60D4"/>
    <w:rsid w:val="00EF6172"/>
    <w:rsid w:val="00EF65FD"/>
    <w:rsid w:val="00EF6AA9"/>
    <w:rsid w:val="00EF6BDA"/>
    <w:rsid w:val="00EF6D44"/>
    <w:rsid w:val="00EF70B2"/>
    <w:rsid w:val="00EF7AD4"/>
    <w:rsid w:val="00EF7B0B"/>
    <w:rsid w:val="00EF7D7F"/>
    <w:rsid w:val="00F00016"/>
    <w:rsid w:val="00F00020"/>
    <w:rsid w:val="00F00343"/>
    <w:rsid w:val="00F00C58"/>
    <w:rsid w:val="00F00FF6"/>
    <w:rsid w:val="00F0103E"/>
    <w:rsid w:val="00F01393"/>
    <w:rsid w:val="00F01424"/>
    <w:rsid w:val="00F01B5B"/>
    <w:rsid w:val="00F01CED"/>
    <w:rsid w:val="00F020A5"/>
    <w:rsid w:val="00F02C1B"/>
    <w:rsid w:val="00F030F0"/>
    <w:rsid w:val="00F03131"/>
    <w:rsid w:val="00F03731"/>
    <w:rsid w:val="00F03739"/>
    <w:rsid w:val="00F03966"/>
    <w:rsid w:val="00F0398B"/>
    <w:rsid w:val="00F03CE8"/>
    <w:rsid w:val="00F04568"/>
    <w:rsid w:val="00F045A6"/>
    <w:rsid w:val="00F04642"/>
    <w:rsid w:val="00F0490D"/>
    <w:rsid w:val="00F0496F"/>
    <w:rsid w:val="00F05077"/>
    <w:rsid w:val="00F054BD"/>
    <w:rsid w:val="00F0557C"/>
    <w:rsid w:val="00F055FB"/>
    <w:rsid w:val="00F057BB"/>
    <w:rsid w:val="00F05939"/>
    <w:rsid w:val="00F05D3A"/>
    <w:rsid w:val="00F05E19"/>
    <w:rsid w:val="00F05E36"/>
    <w:rsid w:val="00F0625C"/>
    <w:rsid w:val="00F0714A"/>
    <w:rsid w:val="00F0716B"/>
    <w:rsid w:val="00F07206"/>
    <w:rsid w:val="00F0770C"/>
    <w:rsid w:val="00F077AD"/>
    <w:rsid w:val="00F07863"/>
    <w:rsid w:val="00F07935"/>
    <w:rsid w:val="00F07B67"/>
    <w:rsid w:val="00F07C72"/>
    <w:rsid w:val="00F07E98"/>
    <w:rsid w:val="00F07EB3"/>
    <w:rsid w:val="00F1056F"/>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53C"/>
    <w:rsid w:val="00F13684"/>
    <w:rsid w:val="00F13AFA"/>
    <w:rsid w:val="00F13D55"/>
    <w:rsid w:val="00F13EB7"/>
    <w:rsid w:val="00F13F16"/>
    <w:rsid w:val="00F13FEF"/>
    <w:rsid w:val="00F143D2"/>
    <w:rsid w:val="00F1460A"/>
    <w:rsid w:val="00F14D5A"/>
    <w:rsid w:val="00F14FED"/>
    <w:rsid w:val="00F15581"/>
    <w:rsid w:val="00F158DF"/>
    <w:rsid w:val="00F15913"/>
    <w:rsid w:val="00F15D75"/>
    <w:rsid w:val="00F1603C"/>
    <w:rsid w:val="00F16347"/>
    <w:rsid w:val="00F1638A"/>
    <w:rsid w:val="00F164D4"/>
    <w:rsid w:val="00F165AB"/>
    <w:rsid w:val="00F169B1"/>
    <w:rsid w:val="00F16B80"/>
    <w:rsid w:val="00F16B97"/>
    <w:rsid w:val="00F16FA8"/>
    <w:rsid w:val="00F173EA"/>
    <w:rsid w:val="00F17465"/>
    <w:rsid w:val="00F17570"/>
    <w:rsid w:val="00F17931"/>
    <w:rsid w:val="00F17ADC"/>
    <w:rsid w:val="00F20267"/>
    <w:rsid w:val="00F2046D"/>
    <w:rsid w:val="00F20A95"/>
    <w:rsid w:val="00F20D26"/>
    <w:rsid w:val="00F21006"/>
    <w:rsid w:val="00F215E8"/>
    <w:rsid w:val="00F21EE9"/>
    <w:rsid w:val="00F228B8"/>
    <w:rsid w:val="00F22A5C"/>
    <w:rsid w:val="00F22BB1"/>
    <w:rsid w:val="00F22D60"/>
    <w:rsid w:val="00F22DAB"/>
    <w:rsid w:val="00F22E8F"/>
    <w:rsid w:val="00F22ECF"/>
    <w:rsid w:val="00F23AF0"/>
    <w:rsid w:val="00F2409D"/>
    <w:rsid w:val="00F245F8"/>
    <w:rsid w:val="00F249C7"/>
    <w:rsid w:val="00F24F8C"/>
    <w:rsid w:val="00F2547A"/>
    <w:rsid w:val="00F2550A"/>
    <w:rsid w:val="00F2550C"/>
    <w:rsid w:val="00F258A4"/>
    <w:rsid w:val="00F25AF1"/>
    <w:rsid w:val="00F25B38"/>
    <w:rsid w:val="00F25C98"/>
    <w:rsid w:val="00F25CA3"/>
    <w:rsid w:val="00F25D98"/>
    <w:rsid w:val="00F25F31"/>
    <w:rsid w:val="00F26376"/>
    <w:rsid w:val="00F263BE"/>
    <w:rsid w:val="00F264BA"/>
    <w:rsid w:val="00F265BC"/>
    <w:rsid w:val="00F26B71"/>
    <w:rsid w:val="00F26D9D"/>
    <w:rsid w:val="00F26EB0"/>
    <w:rsid w:val="00F26ED6"/>
    <w:rsid w:val="00F26F13"/>
    <w:rsid w:val="00F270FC"/>
    <w:rsid w:val="00F27770"/>
    <w:rsid w:val="00F27859"/>
    <w:rsid w:val="00F278B6"/>
    <w:rsid w:val="00F300FB"/>
    <w:rsid w:val="00F30111"/>
    <w:rsid w:val="00F304E4"/>
    <w:rsid w:val="00F30810"/>
    <w:rsid w:val="00F30991"/>
    <w:rsid w:val="00F30E4E"/>
    <w:rsid w:val="00F30ED5"/>
    <w:rsid w:val="00F30FCA"/>
    <w:rsid w:val="00F31056"/>
    <w:rsid w:val="00F311D3"/>
    <w:rsid w:val="00F31A18"/>
    <w:rsid w:val="00F31B2C"/>
    <w:rsid w:val="00F31DCB"/>
    <w:rsid w:val="00F31E3E"/>
    <w:rsid w:val="00F31E9F"/>
    <w:rsid w:val="00F31F3E"/>
    <w:rsid w:val="00F32008"/>
    <w:rsid w:val="00F321F5"/>
    <w:rsid w:val="00F322A5"/>
    <w:rsid w:val="00F3284A"/>
    <w:rsid w:val="00F32918"/>
    <w:rsid w:val="00F32BC1"/>
    <w:rsid w:val="00F32DA5"/>
    <w:rsid w:val="00F32E4B"/>
    <w:rsid w:val="00F3313A"/>
    <w:rsid w:val="00F3351A"/>
    <w:rsid w:val="00F33C8A"/>
    <w:rsid w:val="00F33CE1"/>
    <w:rsid w:val="00F341C3"/>
    <w:rsid w:val="00F343E6"/>
    <w:rsid w:val="00F343F6"/>
    <w:rsid w:val="00F345D9"/>
    <w:rsid w:val="00F34962"/>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754"/>
    <w:rsid w:val="00F378BB"/>
    <w:rsid w:val="00F37A5A"/>
    <w:rsid w:val="00F37ED4"/>
    <w:rsid w:val="00F40008"/>
    <w:rsid w:val="00F40325"/>
    <w:rsid w:val="00F404E1"/>
    <w:rsid w:val="00F40D66"/>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872"/>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1E"/>
    <w:rsid w:val="00F47A40"/>
    <w:rsid w:val="00F47C33"/>
    <w:rsid w:val="00F47E44"/>
    <w:rsid w:val="00F47FBA"/>
    <w:rsid w:val="00F504D0"/>
    <w:rsid w:val="00F50678"/>
    <w:rsid w:val="00F50977"/>
    <w:rsid w:val="00F50DD6"/>
    <w:rsid w:val="00F50EE8"/>
    <w:rsid w:val="00F50F02"/>
    <w:rsid w:val="00F5144E"/>
    <w:rsid w:val="00F517EE"/>
    <w:rsid w:val="00F51BEC"/>
    <w:rsid w:val="00F52353"/>
    <w:rsid w:val="00F5359D"/>
    <w:rsid w:val="00F538C8"/>
    <w:rsid w:val="00F5395E"/>
    <w:rsid w:val="00F53970"/>
    <w:rsid w:val="00F53E40"/>
    <w:rsid w:val="00F53F6F"/>
    <w:rsid w:val="00F53FF6"/>
    <w:rsid w:val="00F54A4B"/>
    <w:rsid w:val="00F54BEA"/>
    <w:rsid w:val="00F54E8D"/>
    <w:rsid w:val="00F553A2"/>
    <w:rsid w:val="00F55505"/>
    <w:rsid w:val="00F555E7"/>
    <w:rsid w:val="00F556D2"/>
    <w:rsid w:val="00F55705"/>
    <w:rsid w:val="00F55A95"/>
    <w:rsid w:val="00F55FB1"/>
    <w:rsid w:val="00F560F6"/>
    <w:rsid w:val="00F561F9"/>
    <w:rsid w:val="00F56366"/>
    <w:rsid w:val="00F56592"/>
    <w:rsid w:val="00F5665F"/>
    <w:rsid w:val="00F5689A"/>
    <w:rsid w:val="00F56C19"/>
    <w:rsid w:val="00F56CA8"/>
    <w:rsid w:val="00F56F8B"/>
    <w:rsid w:val="00F571CF"/>
    <w:rsid w:val="00F57B1A"/>
    <w:rsid w:val="00F57EC1"/>
    <w:rsid w:val="00F600F5"/>
    <w:rsid w:val="00F60352"/>
    <w:rsid w:val="00F603E6"/>
    <w:rsid w:val="00F6051B"/>
    <w:rsid w:val="00F60573"/>
    <w:rsid w:val="00F60595"/>
    <w:rsid w:val="00F60BE2"/>
    <w:rsid w:val="00F60F7B"/>
    <w:rsid w:val="00F611A0"/>
    <w:rsid w:val="00F61488"/>
    <w:rsid w:val="00F617E7"/>
    <w:rsid w:val="00F61D30"/>
    <w:rsid w:val="00F61D42"/>
    <w:rsid w:val="00F6212C"/>
    <w:rsid w:val="00F6223A"/>
    <w:rsid w:val="00F622E5"/>
    <w:rsid w:val="00F625CD"/>
    <w:rsid w:val="00F627BC"/>
    <w:rsid w:val="00F6283C"/>
    <w:rsid w:val="00F62C06"/>
    <w:rsid w:val="00F62EA5"/>
    <w:rsid w:val="00F6323A"/>
    <w:rsid w:val="00F6363A"/>
    <w:rsid w:val="00F63C74"/>
    <w:rsid w:val="00F640C1"/>
    <w:rsid w:val="00F6473D"/>
    <w:rsid w:val="00F648EC"/>
    <w:rsid w:val="00F64ADA"/>
    <w:rsid w:val="00F64F0D"/>
    <w:rsid w:val="00F64F67"/>
    <w:rsid w:val="00F653DD"/>
    <w:rsid w:val="00F6543B"/>
    <w:rsid w:val="00F65529"/>
    <w:rsid w:val="00F657B3"/>
    <w:rsid w:val="00F65D19"/>
    <w:rsid w:val="00F65FAE"/>
    <w:rsid w:val="00F660C1"/>
    <w:rsid w:val="00F660DE"/>
    <w:rsid w:val="00F663C5"/>
    <w:rsid w:val="00F6653A"/>
    <w:rsid w:val="00F66A3F"/>
    <w:rsid w:val="00F66B30"/>
    <w:rsid w:val="00F66B45"/>
    <w:rsid w:val="00F66BBF"/>
    <w:rsid w:val="00F66BCB"/>
    <w:rsid w:val="00F66D81"/>
    <w:rsid w:val="00F672FC"/>
    <w:rsid w:val="00F67703"/>
    <w:rsid w:val="00F67A43"/>
    <w:rsid w:val="00F67B5F"/>
    <w:rsid w:val="00F701C7"/>
    <w:rsid w:val="00F705F1"/>
    <w:rsid w:val="00F706D1"/>
    <w:rsid w:val="00F70753"/>
    <w:rsid w:val="00F70C52"/>
    <w:rsid w:val="00F70EE9"/>
    <w:rsid w:val="00F711F5"/>
    <w:rsid w:val="00F71361"/>
    <w:rsid w:val="00F714E2"/>
    <w:rsid w:val="00F71521"/>
    <w:rsid w:val="00F7170E"/>
    <w:rsid w:val="00F71714"/>
    <w:rsid w:val="00F717D6"/>
    <w:rsid w:val="00F7183B"/>
    <w:rsid w:val="00F718AA"/>
    <w:rsid w:val="00F71F95"/>
    <w:rsid w:val="00F7223C"/>
    <w:rsid w:val="00F72369"/>
    <w:rsid w:val="00F723E2"/>
    <w:rsid w:val="00F72568"/>
    <w:rsid w:val="00F728E4"/>
    <w:rsid w:val="00F72B61"/>
    <w:rsid w:val="00F73483"/>
    <w:rsid w:val="00F736A5"/>
    <w:rsid w:val="00F73E3E"/>
    <w:rsid w:val="00F73EFB"/>
    <w:rsid w:val="00F748F4"/>
    <w:rsid w:val="00F74923"/>
    <w:rsid w:val="00F74F1E"/>
    <w:rsid w:val="00F7502F"/>
    <w:rsid w:val="00F750D8"/>
    <w:rsid w:val="00F75758"/>
    <w:rsid w:val="00F76983"/>
    <w:rsid w:val="00F76998"/>
    <w:rsid w:val="00F76C0E"/>
    <w:rsid w:val="00F76C8C"/>
    <w:rsid w:val="00F76ECB"/>
    <w:rsid w:val="00F772EC"/>
    <w:rsid w:val="00F77685"/>
    <w:rsid w:val="00F77711"/>
    <w:rsid w:val="00F778C6"/>
    <w:rsid w:val="00F77A39"/>
    <w:rsid w:val="00F77CE5"/>
    <w:rsid w:val="00F77F11"/>
    <w:rsid w:val="00F800AA"/>
    <w:rsid w:val="00F801F3"/>
    <w:rsid w:val="00F8068B"/>
    <w:rsid w:val="00F8085A"/>
    <w:rsid w:val="00F80B30"/>
    <w:rsid w:val="00F810D2"/>
    <w:rsid w:val="00F81255"/>
    <w:rsid w:val="00F81644"/>
    <w:rsid w:val="00F816A3"/>
    <w:rsid w:val="00F816AD"/>
    <w:rsid w:val="00F81C53"/>
    <w:rsid w:val="00F8259C"/>
    <w:rsid w:val="00F8283B"/>
    <w:rsid w:val="00F82E70"/>
    <w:rsid w:val="00F8338D"/>
    <w:rsid w:val="00F83563"/>
    <w:rsid w:val="00F8377B"/>
    <w:rsid w:val="00F83E01"/>
    <w:rsid w:val="00F83E3C"/>
    <w:rsid w:val="00F84046"/>
    <w:rsid w:val="00F8410E"/>
    <w:rsid w:val="00F84210"/>
    <w:rsid w:val="00F8433A"/>
    <w:rsid w:val="00F8476E"/>
    <w:rsid w:val="00F84BBE"/>
    <w:rsid w:val="00F84F31"/>
    <w:rsid w:val="00F85145"/>
    <w:rsid w:val="00F854F0"/>
    <w:rsid w:val="00F85611"/>
    <w:rsid w:val="00F858B5"/>
    <w:rsid w:val="00F8594A"/>
    <w:rsid w:val="00F8622B"/>
    <w:rsid w:val="00F863C6"/>
    <w:rsid w:val="00F86555"/>
    <w:rsid w:val="00F865E8"/>
    <w:rsid w:val="00F86816"/>
    <w:rsid w:val="00F86D8A"/>
    <w:rsid w:val="00F86E91"/>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2DA7"/>
    <w:rsid w:val="00F93280"/>
    <w:rsid w:val="00F93444"/>
    <w:rsid w:val="00F934C9"/>
    <w:rsid w:val="00F93C56"/>
    <w:rsid w:val="00F94276"/>
    <w:rsid w:val="00F943CD"/>
    <w:rsid w:val="00F9457C"/>
    <w:rsid w:val="00F9463E"/>
    <w:rsid w:val="00F95208"/>
    <w:rsid w:val="00F95496"/>
    <w:rsid w:val="00F955DB"/>
    <w:rsid w:val="00F9570D"/>
    <w:rsid w:val="00F957CA"/>
    <w:rsid w:val="00F95C43"/>
    <w:rsid w:val="00F95F33"/>
    <w:rsid w:val="00F960D0"/>
    <w:rsid w:val="00F9693E"/>
    <w:rsid w:val="00F96A6B"/>
    <w:rsid w:val="00F96CA7"/>
    <w:rsid w:val="00F970DF"/>
    <w:rsid w:val="00F973F2"/>
    <w:rsid w:val="00F976FE"/>
    <w:rsid w:val="00F97B5C"/>
    <w:rsid w:val="00F97BD6"/>
    <w:rsid w:val="00F97C05"/>
    <w:rsid w:val="00F97E96"/>
    <w:rsid w:val="00FA098A"/>
    <w:rsid w:val="00FA0AEC"/>
    <w:rsid w:val="00FA0C25"/>
    <w:rsid w:val="00FA0EC3"/>
    <w:rsid w:val="00FA0EE5"/>
    <w:rsid w:val="00FA154E"/>
    <w:rsid w:val="00FA1587"/>
    <w:rsid w:val="00FA1623"/>
    <w:rsid w:val="00FA1695"/>
    <w:rsid w:val="00FA1B5D"/>
    <w:rsid w:val="00FA20ED"/>
    <w:rsid w:val="00FA2171"/>
    <w:rsid w:val="00FA2710"/>
    <w:rsid w:val="00FA2A2B"/>
    <w:rsid w:val="00FA2CAA"/>
    <w:rsid w:val="00FA2CF7"/>
    <w:rsid w:val="00FA31C9"/>
    <w:rsid w:val="00FA3312"/>
    <w:rsid w:val="00FA37EB"/>
    <w:rsid w:val="00FA3CDE"/>
    <w:rsid w:val="00FA43CE"/>
    <w:rsid w:val="00FA44FA"/>
    <w:rsid w:val="00FA502A"/>
    <w:rsid w:val="00FA5B01"/>
    <w:rsid w:val="00FA5BE4"/>
    <w:rsid w:val="00FA5D2A"/>
    <w:rsid w:val="00FA5ECA"/>
    <w:rsid w:val="00FA6151"/>
    <w:rsid w:val="00FA72BA"/>
    <w:rsid w:val="00FA7776"/>
    <w:rsid w:val="00FA792D"/>
    <w:rsid w:val="00FA7B6D"/>
    <w:rsid w:val="00FA7BE4"/>
    <w:rsid w:val="00FA7D60"/>
    <w:rsid w:val="00FA7DB9"/>
    <w:rsid w:val="00FA7DCE"/>
    <w:rsid w:val="00FA7DED"/>
    <w:rsid w:val="00FA7E58"/>
    <w:rsid w:val="00FB0233"/>
    <w:rsid w:val="00FB0352"/>
    <w:rsid w:val="00FB07BF"/>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7"/>
    <w:rsid w:val="00FB1EE9"/>
    <w:rsid w:val="00FB2088"/>
    <w:rsid w:val="00FB298E"/>
    <w:rsid w:val="00FB3334"/>
    <w:rsid w:val="00FB341B"/>
    <w:rsid w:val="00FB37C7"/>
    <w:rsid w:val="00FB3806"/>
    <w:rsid w:val="00FB3B3C"/>
    <w:rsid w:val="00FB3B54"/>
    <w:rsid w:val="00FB3B6F"/>
    <w:rsid w:val="00FB3F73"/>
    <w:rsid w:val="00FB3F89"/>
    <w:rsid w:val="00FB4356"/>
    <w:rsid w:val="00FB437D"/>
    <w:rsid w:val="00FB4497"/>
    <w:rsid w:val="00FB44AF"/>
    <w:rsid w:val="00FB459C"/>
    <w:rsid w:val="00FB4700"/>
    <w:rsid w:val="00FB4A5E"/>
    <w:rsid w:val="00FB525A"/>
    <w:rsid w:val="00FB5954"/>
    <w:rsid w:val="00FB5A12"/>
    <w:rsid w:val="00FB5A87"/>
    <w:rsid w:val="00FB5C3E"/>
    <w:rsid w:val="00FB5C6B"/>
    <w:rsid w:val="00FB61D8"/>
    <w:rsid w:val="00FB62CD"/>
    <w:rsid w:val="00FB634E"/>
    <w:rsid w:val="00FB6386"/>
    <w:rsid w:val="00FB6C91"/>
    <w:rsid w:val="00FB7013"/>
    <w:rsid w:val="00FB70AB"/>
    <w:rsid w:val="00FB713E"/>
    <w:rsid w:val="00FB73BD"/>
    <w:rsid w:val="00FB74F2"/>
    <w:rsid w:val="00FB7873"/>
    <w:rsid w:val="00FB7F50"/>
    <w:rsid w:val="00FC009F"/>
    <w:rsid w:val="00FC0319"/>
    <w:rsid w:val="00FC0C0B"/>
    <w:rsid w:val="00FC121A"/>
    <w:rsid w:val="00FC165F"/>
    <w:rsid w:val="00FC181C"/>
    <w:rsid w:val="00FC190E"/>
    <w:rsid w:val="00FC1B1D"/>
    <w:rsid w:val="00FC1D0D"/>
    <w:rsid w:val="00FC21CD"/>
    <w:rsid w:val="00FC22F7"/>
    <w:rsid w:val="00FC24A9"/>
    <w:rsid w:val="00FC2569"/>
    <w:rsid w:val="00FC2956"/>
    <w:rsid w:val="00FC29D3"/>
    <w:rsid w:val="00FC2A73"/>
    <w:rsid w:val="00FC2C61"/>
    <w:rsid w:val="00FC3020"/>
    <w:rsid w:val="00FC31FA"/>
    <w:rsid w:val="00FC3692"/>
    <w:rsid w:val="00FC386C"/>
    <w:rsid w:val="00FC38CD"/>
    <w:rsid w:val="00FC3A6D"/>
    <w:rsid w:val="00FC3B3E"/>
    <w:rsid w:val="00FC3BA5"/>
    <w:rsid w:val="00FC3C01"/>
    <w:rsid w:val="00FC3D31"/>
    <w:rsid w:val="00FC42A2"/>
    <w:rsid w:val="00FC4334"/>
    <w:rsid w:val="00FC47EF"/>
    <w:rsid w:val="00FC4814"/>
    <w:rsid w:val="00FC4D53"/>
    <w:rsid w:val="00FC4E9C"/>
    <w:rsid w:val="00FC4F4B"/>
    <w:rsid w:val="00FC55A9"/>
    <w:rsid w:val="00FC55BA"/>
    <w:rsid w:val="00FC5778"/>
    <w:rsid w:val="00FC58D0"/>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7D2"/>
    <w:rsid w:val="00FD18CC"/>
    <w:rsid w:val="00FD19B3"/>
    <w:rsid w:val="00FD1B85"/>
    <w:rsid w:val="00FD1BD6"/>
    <w:rsid w:val="00FD1E6E"/>
    <w:rsid w:val="00FD1EE7"/>
    <w:rsid w:val="00FD205F"/>
    <w:rsid w:val="00FD21C9"/>
    <w:rsid w:val="00FD2523"/>
    <w:rsid w:val="00FD2925"/>
    <w:rsid w:val="00FD2CE7"/>
    <w:rsid w:val="00FD2D06"/>
    <w:rsid w:val="00FD3099"/>
    <w:rsid w:val="00FD32A7"/>
    <w:rsid w:val="00FD34FC"/>
    <w:rsid w:val="00FD35F2"/>
    <w:rsid w:val="00FD35FB"/>
    <w:rsid w:val="00FD36A6"/>
    <w:rsid w:val="00FD3714"/>
    <w:rsid w:val="00FD3DC2"/>
    <w:rsid w:val="00FD3E38"/>
    <w:rsid w:val="00FD3EC0"/>
    <w:rsid w:val="00FD421E"/>
    <w:rsid w:val="00FD4387"/>
    <w:rsid w:val="00FD48C8"/>
    <w:rsid w:val="00FD4986"/>
    <w:rsid w:val="00FD4B19"/>
    <w:rsid w:val="00FD4C88"/>
    <w:rsid w:val="00FD4E00"/>
    <w:rsid w:val="00FD512F"/>
    <w:rsid w:val="00FD5244"/>
    <w:rsid w:val="00FD5493"/>
    <w:rsid w:val="00FD560C"/>
    <w:rsid w:val="00FD59B4"/>
    <w:rsid w:val="00FD5B12"/>
    <w:rsid w:val="00FD5C8A"/>
    <w:rsid w:val="00FD60AD"/>
    <w:rsid w:val="00FD6655"/>
    <w:rsid w:val="00FD6A36"/>
    <w:rsid w:val="00FD6ABA"/>
    <w:rsid w:val="00FD6CF3"/>
    <w:rsid w:val="00FD736E"/>
    <w:rsid w:val="00FD73B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51"/>
    <w:rsid w:val="00FE1DB2"/>
    <w:rsid w:val="00FE1E32"/>
    <w:rsid w:val="00FE22AD"/>
    <w:rsid w:val="00FE22D2"/>
    <w:rsid w:val="00FE276C"/>
    <w:rsid w:val="00FE27D1"/>
    <w:rsid w:val="00FE2AF6"/>
    <w:rsid w:val="00FE2EFB"/>
    <w:rsid w:val="00FE312F"/>
    <w:rsid w:val="00FE32FE"/>
    <w:rsid w:val="00FE3394"/>
    <w:rsid w:val="00FE364A"/>
    <w:rsid w:val="00FE3671"/>
    <w:rsid w:val="00FE38A5"/>
    <w:rsid w:val="00FE3A9C"/>
    <w:rsid w:val="00FE42B0"/>
    <w:rsid w:val="00FE43E8"/>
    <w:rsid w:val="00FE4A1F"/>
    <w:rsid w:val="00FE4A45"/>
    <w:rsid w:val="00FE4FF8"/>
    <w:rsid w:val="00FE54F8"/>
    <w:rsid w:val="00FE578A"/>
    <w:rsid w:val="00FE5B49"/>
    <w:rsid w:val="00FE5E43"/>
    <w:rsid w:val="00FE6469"/>
    <w:rsid w:val="00FE69F9"/>
    <w:rsid w:val="00FE6C5C"/>
    <w:rsid w:val="00FE77BC"/>
    <w:rsid w:val="00FE78A2"/>
    <w:rsid w:val="00FE7AC2"/>
    <w:rsid w:val="00FE7DF1"/>
    <w:rsid w:val="00FE7E05"/>
    <w:rsid w:val="00FE7ECF"/>
    <w:rsid w:val="00FF0077"/>
    <w:rsid w:val="00FF07B7"/>
    <w:rsid w:val="00FF09FF"/>
    <w:rsid w:val="00FF1103"/>
    <w:rsid w:val="00FF115D"/>
    <w:rsid w:val="00FF1639"/>
    <w:rsid w:val="00FF1B89"/>
    <w:rsid w:val="00FF1C7B"/>
    <w:rsid w:val="00FF1CD5"/>
    <w:rsid w:val="00FF1D05"/>
    <w:rsid w:val="00FF1EDC"/>
    <w:rsid w:val="00FF1FA0"/>
    <w:rsid w:val="00FF216F"/>
    <w:rsid w:val="00FF2242"/>
    <w:rsid w:val="00FF24E0"/>
    <w:rsid w:val="00FF257D"/>
    <w:rsid w:val="00FF26B1"/>
    <w:rsid w:val="00FF2846"/>
    <w:rsid w:val="00FF28B3"/>
    <w:rsid w:val="00FF2903"/>
    <w:rsid w:val="00FF2930"/>
    <w:rsid w:val="00FF31D6"/>
    <w:rsid w:val="00FF33B1"/>
    <w:rsid w:val="00FF39F7"/>
    <w:rsid w:val="00FF3D22"/>
    <w:rsid w:val="00FF476A"/>
    <w:rsid w:val="00FF47CF"/>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8A"/>
    <w:rsid w:val="00FF769D"/>
    <w:rsid w:val="00FF7950"/>
    <w:rsid w:val="00FF7BC5"/>
    <w:rsid w:val="0C08B171"/>
    <w:rsid w:val="0DE72528"/>
    <w:rsid w:val="0EF8F807"/>
    <w:rsid w:val="16A8A151"/>
    <w:rsid w:val="171B29F0"/>
    <w:rsid w:val="27D3589C"/>
    <w:rsid w:val="2D76D9D6"/>
    <w:rsid w:val="305ECB3A"/>
    <w:rsid w:val="3CE5AE0C"/>
    <w:rsid w:val="3E4545EB"/>
    <w:rsid w:val="420C72C3"/>
    <w:rsid w:val="52B5429D"/>
    <w:rsid w:val="5A04BCBB"/>
    <w:rsid w:val="5DD203DF"/>
    <w:rsid w:val="67ABC70B"/>
    <w:rsid w:val="6B64FA93"/>
    <w:rsid w:val="6F7DC1BC"/>
    <w:rsid w:val="700E49FD"/>
    <w:rsid w:val="7A140C87"/>
    <w:rsid w:val="7B30B7D3"/>
    <w:rsid w:val="7F9FAE0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53C0AEA-BE1C-44B2-882A-E2EDCB54A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E4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autoRedefine/>
    <w:qFormat/>
    <w:rsid w:val="00534E5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34E56"/>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DF3170"/>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autoRedefine/>
    <w:qFormat/>
    <w:rsid w:val="008E7928"/>
    <w:pPr>
      <w:numPr>
        <w:ilvl w:val="2"/>
        <w:numId w:val="14"/>
      </w:numPr>
      <w:ind w:left="504"/>
    </w:pPr>
    <w:rPr>
      <w:rFonts w:eastAsia="Batang"/>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Osaka" w:eastAsia="Osaka" w:hAnsi="Osaka" w:cs="Times New Roman" w:hint="eastAsia"/>
        <w:i/>
        <w:iCs/>
        <w:sz w:val="26"/>
        <w:szCs w:val="26"/>
      </w:rPr>
      <w:tblPr/>
      <w:tcPr>
        <w:tcBorders>
          <w:bottom w:val="single" w:sz="4" w:space="0" w:color="4472C4"/>
        </w:tcBorders>
        <w:shd w:val="clear" w:color="auto" w:fill="FFFFFF"/>
      </w:tcPr>
    </w:tblStylePr>
    <w:tblStylePr w:type="lastRow">
      <w:rPr>
        <w:rFonts w:ascii="Osaka" w:eastAsia="Osaka" w:hAnsi="Osaka" w:cs="Times New Roman" w:hint="eastAsia"/>
        <w:i/>
        <w:iCs/>
        <w:sz w:val="26"/>
        <w:szCs w:val="26"/>
      </w:rPr>
      <w:tblPr/>
      <w:tcPr>
        <w:tcBorders>
          <w:top w:val="single" w:sz="4" w:space="0" w:color="4472C4"/>
        </w:tcBorders>
        <w:shd w:val="clear" w:color="auto" w:fill="FFFFFF"/>
      </w:tcPr>
    </w:tblStylePr>
    <w:tblStylePr w:type="firstCol">
      <w:pPr>
        <w:jc w:val="right"/>
      </w:pPr>
      <w:rPr>
        <w:rFonts w:ascii="Osaka" w:eastAsia="Osaka" w:hAnsi="Osaka" w:cs="Times New Roman" w:hint="eastAsia"/>
        <w:i/>
        <w:iCs/>
        <w:sz w:val="26"/>
        <w:szCs w:val="26"/>
      </w:rPr>
      <w:tblPr/>
      <w:tcPr>
        <w:tcBorders>
          <w:right w:val="single" w:sz="4" w:space="0" w:color="4472C4"/>
        </w:tcBorders>
        <w:shd w:val="clear" w:color="auto" w:fill="FFFFFF"/>
      </w:tcPr>
    </w:tblStylePr>
    <w:tblStylePr w:type="lastCol">
      <w:rPr>
        <w:rFonts w:ascii="Osaka" w:eastAsia="Osaka" w:hAnsi="Osak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3B46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E28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HTMLCode">
    <w:name w:val="HTML Code"/>
    <w:basedOn w:val="DefaultParagraphFont"/>
    <w:uiPriority w:val="99"/>
    <w:semiHidden/>
    <w:unhideWhenUsed/>
    <w:locked/>
    <w:rsid w:val="0011466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55783277">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44056220">
      <w:bodyDiv w:val="1"/>
      <w:marLeft w:val="0"/>
      <w:marRight w:val="0"/>
      <w:marTop w:val="0"/>
      <w:marBottom w:val="0"/>
      <w:divBdr>
        <w:top w:val="none" w:sz="0" w:space="0" w:color="auto"/>
        <w:left w:val="none" w:sz="0" w:space="0" w:color="auto"/>
        <w:bottom w:val="none" w:sz="0" w:space="0" w:color="auto"/>
        <w:right w:val="none" w:sz="0" w:space="0" w:color="auto"/>
      </w:divBdr>
    </w:div>
    <w:div w:id="163012456">
      <w:bodyDiv w:val="1"/>
      <w:marLeft w:val="0"/>
      <w:marRight w:val="0"/>
      <w:marTop w:val="0"/>
      <w:marBottom w:val="0"/>
      <w:divBdr>
        <w:top w:val="none" w:sz="0" w:space="0" w:color="auto"/>
        <w:left w:val="none" w:sz="0" w:space="0" w:color="auto"/>
        <w:bottom w:val="none" w:sz="0" w:space="0" w:color="auto"/>
        <w:right w:val="none" w:sz="0" w:space="0" w:color="auto"/>
      </w:divBdr>
    </w:div>
    <w:div w:id="169101335">
      <w:bodyDiv w:val="1"/>
      <w:marLeft w:val="0"/>
      <w:marRight w:val="0"/>
      <w:marTop w:val="0"/>
      <w:marBottom w:val="0"/>
      <w:divBdr>
        <w:top w:val="none" w:sz="0" w:space="0" w:color="auto"/>
        <w:left w:val="none" w:sz="0" w:space="0" w:color="auto"/>
        <w:bottom w:val="none" w:sz="0" w:space="0" w:color="auto"/>
        <w:right w:val="none" w:sz="0" w:space="0" w:color="auto"/>
      </w:divBdr>
    </w:div>
    <w:div w:id="186020201">
      <w:bodyDiv w:val="1"/>
      <w:marLeft w:val="0"/>
      <w:marRight w:val="0"/>
      <w:marTop w:val="0"/>
      <w:marBottom w:val="0"/>
      <w:divBdr>
        <w:top w:val="none" w:sz="0" w:space="0" w:color="auto"/>
        <w:left w:val="none" w:sz="0" w:space="0" w:color="auto"/>
        <w:bottom w:val="none" w:sz="0" w:space="0" w:color="auto"/>
        <w:right w:val="none" w:sz="0" w:space="0" w:color="auto"/>
      </w:divBdr>
    </w:div>
    <w:div w:id="200631487">
      <w:bodyDiv w:val="1"/>
      <w:marLeft w:val="0"/>
      <w:marRight w:val="0"/>
      <w:marTop w:val="0"/>
      <w:marBottom w:val="0"/>
      <w:divBdr>
        <w:top w:val="none" w:sz="0" w:space="0" w:color="auto"/>
        <w:left w:val="none" w:sz="0" w:space="0" w:color="auto"/>
        <w:bottom w:val="none" w:sz="0" w:space="0" w:color="auto"/>
        <w:right w:val="none" w:sz="0" w:space="0" w:color="auto"/>
      </w:divBdr>
    </w:div>
    <w:div w:id="248857239">
      <w:bodyDiv w:val="1"/>
      <w:marLeft w:val="0"/>
      <w:marRight w:val="0"/>
      <w:marTop w:val="0"/>
      <w:marBottom w:val="0"/>
      <w:divBdr>
        <w:top w:val="none" w:sz="0" w:space="0" w:color="auto"/>
        <w:left w:val="none" w:sz="0" w:space="0" w:color="auto"/>
        <w:bottom w:val="none" w:sz="0" w:space="0" w:color="auto"/>
        <w:right w:val="none" w:sz="0" w:space="0" w:color="auto"/>
      </w:divBdr>
    </w:div>
    <w:div w:id="249438205">
      <w:bodyDiv w:val="1"/>
      <w:marLeft w:val="0"/>
      <w:marRight w:val="0"/>
      <w:marTop w:val="0"/>
      <w:marBottom w:val="0"/>
      <w:divBdr>
        <w:top w:val="none" w:sz="0" w:space="0" w:color="auto"/>
        <w:left w:val="none" w:sz="0" w:space="0" w:color="auto"/>
        <w:bottom w:val="none" w:sz="0" w:space="0" w:color="auto"/>
        <w:right w:val="none" w:sz="0" w:space="0" w:color="auto"/>
      </w:divBdr>
    </w:div>
    <w:div w:id="25772029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0746">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230317">
      <w:bodyDiv w:val="1"/>
      <w:marLeft w:val="0"/>
      <w:marRight w:val="0"/>
      <w:marTop w:val="0"/>
      <w:marBottom w:val="0"/>
      <w:divBdr>
        <w:top w:val="none" w:sz="0" w:space="0" w:color="auto"/>
        <w:left w:val="none" w:sz="0" w:space="0" w:color="auto"/>
        <w:bottom w:val="none" w:sz="0" w:space="0" w:color="auto"/>
        <w:right w:val="none" w:sz="0" w:space="0" w:color="auto"/>
      </w:divBdr>
      <w:divsChild>
        <w:div w:id="41293569">
          <w:marLeft w:val="0"/>
          <w:marRight w:val="0"/>
          <w:marTop w:val="0"/>
          <w:marBottom w:val="0"/>
          <w:divBdr>
            <w:top w:val="none" w:sz="0" w:space="0" w:color="auto"/>
            <w:left w:val="none" w:sz="0" w:space="0" w:color="auto"/>
            <w:bottom w:val="none" w:sz="0" w:space="0" w:color="auto"/>
            <w:right w:val="none" w:sz="0" w:space="0" w:color="auto"/>
          </w:divBdr>
          <w:divsChild>
            <w:div w:id="1803693272">
              <w:marLeft w:val="0"/>
              <w:marRight w:val="0"/>
              <w:marTop w:val="0"/>
              <w:marBottom w:val="0"/>
              <w:divBdr>
                <w:top w:val="none" w:sz="0" w:space="0" w:color="auto"/>
                <w:left w:val="none" w:sz="0" w:space="0" w:color="auto"/>
                <w:bottom w:val="none" w:sz="0" w:space="0" w:color="auto"/>
                <w:right w:val="none" w:sz="0" w:space="0" w:color="auto"/>
              </w:divBdr>
              <w:divsChild>
                <w:div w:id="1483155852">
                  <w:marLeft w:val="0"/>
                  <w:marRight w:val="0"/>
                  <w:marTop w:val="0"/>
                  <w:marBottom w:val="0"/>
                  <w:divBdr>
                    <w:top w:val="none" w:sz="0" w:space="0" w:color="auto"/>
                    <w:left w:val="none" w:sz="0" w:space="0" w:color="auto"/>
                    <w:bottom w:val="none" w:sz="0" w:space="0" w:color="auto"/>
                    <w:right w:val="none" w:sz="0" w:space="0" w:color="auto"/>
                  </w:divBdr>
                  <w:divsChild>
                    <w:div w:id="821965623">
                      <w:marLeft w:val="0"/>
                      <w:marRight w:val="0"/>
                      <w:marTop w:val="0"/>
                      <w:marBottom w:val="0"/>
                      <w:divBdr>
                        <w:top w:val="none" w:sz="0" w:space="0" w:color="auto"/>
                        <w:left w:val="none" w:sz="0" w:space="0" w:color="auto"/>
                        <w:bottom w:val="none" w:sz="0" w:space="0" w:color="auto"/>
                        <w:right w:val="none" w:sz="0" w:space="0" w:color="auto"/>
                      </w:divBdr>
                      <w:divsChild>
                        <w:div w:id="1952280805">
                          <w:marLeft w:val="0"/>
                          <w:marRight w:val="0"/>
                          <w:marTop w:val="0"/>
                          <w:marBottom w:val="240"/>
                          <w:divBdr>
                            <w:top w:val="none" w:sz="0" w:space="0" w:color="auto"/>
                            <w:left w:val="none" w:sz="0" w:space="0" w:color="auto"/>
                            <w:bottom w:val="none" w:sz="0" w:space="0" w:color="auto"/>
                            <w:right w:val="none" w:sz="0" w:space="0" w:color="auto"/>
                          </w:divBdr>
                          <w:divsChild>
                            <w:div w:id="75105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7809293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17796058">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456279">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3965682">
      <w:bodyDiv w:val="1"/>
      <w:marLeft w:val="0"/>
      <w:marRight w:val="0"/>
      <w:marTop w:val="0"/>
      <w:marBottom w:val="0"/>
      <w:divBdr>
        <w:top w:val="none" w:sz="0" w:space="0" w:color="auto"/>
        <w:left w:val="none" w:sz="0" w:space="0" w:color="auto"/>
        <w:bottom w:val="none" w:sz="0" w:space="0" w:color="auto"/>
        <w:right w:val="none" w:sz="0" w:space="0" w:color="auto"/>
      </w:divBdr>
    </w:div>
    <w:div w:id="430197859">
      <w:bodyDiv w:val="1"/>
      <w:marLeft w:val="0"/>
      <w:marRight w:val="0"/>
      <w:marTop w:val="0"/>
      <w:marBottom w:val="0"/>
      <w:divBdr>
        <w:top w:val="none" w:sz="0" w:space="0" w:color="auto"/>
        <w:left w:val="none" w:sz="0" w:space="0" w:color="auto"/>
        <w:bottom w:val="none" w:sz="0" w:space="0" w:color="auto"/>
        <w:right w:val="none" w:sz="0" w:space="0" w:color="auto"/>
      </w:divBdr>
    </w:div>
    <w:div w:id="431778588">
      <w:bodyDiv w:val="1"/>
      <w:marLeft w:val="0"/>
      <w:marRight w:val="0"/>
      <w:marTop w:val="0"/>
      <w:marBottom w:val="0"/>
      <w:divBdr>
        <w:top w:val="none" w:sz="0" w:space="0" w:color="auto"/>
        <w:left w:val="none" w:sz="0" w:space="0" w:color="auto"/>
        <w:bottom w:val="none" w:sz="0" w:space="0" w:color="auto"/>
        <w:right w:val="none" w:sz="0" w:space="0" w:color="auto"/>
      </w:divBdr>
    </w:div>
    <w:div w:id="46905971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03862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365138">
      <w:bodyDiv w:val="1"/>
      <w:marLeft w:val="0"/>
      <w:marRight w:val="0"/>
      <w:marTop w:val="0"/>
      <w:marBottom w:val="0"/>
      <w:divBdr>
        <w:top w:val="none" w:sz="0" w:space="0" w:color="auto"/>
        <w:left w:val="none" w:sz="0" w:space="0" w:color="auto"/>
        <w:bottom w:val="none" w:sz="0" w:space="0" w:color="auto"/>
        <w:right w:val="none" w:sz="0" w:space="0" w:color="auto"/>
      </w:divBdr>
    </w:div>
    <w:div w:id="496263518">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0334083">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28516373">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757940">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70587508">
      <w:bodyDiv w:val="1"/>
      <w:marLeft w:val="0"/>
      <w:marRight w:val="0"/>
      <w:marTop w:val="0"/>
      <w:marBottom w:val="0"/>
      <w:divBdr>
        <w:top w:val="none" w:sz="0" w:space="0" w:color="auto"/>
        <w:left w:val="none" w:sz="0" w:space="0" w:color="auto"/>
        <w:bottom w:val="none" w:sz="0" w:space="0" w:color="auto"/>
        <w:right w:val="none" w:sz="0" w:space="0" w:color="auto"/>
      </w:divBdr>
      <w:divsChild>
        <w:div w:id="111479713">
          <w:marLeft w:val="0"/>
          <w:marRight w:val="0"/>
          <w:marTop w:val="0"/>
          <w:marBottom w:val="0"/>
          <w:divBdr>
            <w:top w:val="none" w:sz="0" w:space="0" w:color="auto"/>
            <w:left w:val="none" w:sz="0" w:space="0" w:color="auto"/>
            <w:bottom w:val="none" w:sz="0" w:space="0" w:color="auto"/>
            <w:right w:val="none" w:sz="0" w:space="0" w:color="auto"/>
          </w:divBdr>
          <w:divsChild>
            <w:div w:id="1725978977">
              <w:marLeft w:val="0"/>
              <w:marRight w:val="0"/>
              <w:marTop w:val="0"/>
              <w:marBottom w:val="0"/>
              <w:divBdr>
                <w:top w:val="none" w:sz="0" w:space="0" w:color="auto"/>
                <w:left w:val="none" w:sz="0" w:space="0" w:color="auto"/>
                <w:bottom w:val="none" w:sz="0" w:space="0" w:color="auto"/>
                <w:right w:val="none" w:sz="0" w:space="0" w:color="auto"/>
              </w:divBdr>
              <w:divsChild>
                <w:div w:id="1214385265">
                  <w:marLeft w:val="0"/>
                  <w:marRight w:val="0"/>
                  <w:marTop w:val="0"/>
                  <w:marBottom w:val="0"/>
                  <w:divBdr>
                    <w:top w:val="none" w:sz="0" w:space="0" w:color="auto"/>
                    <w:left w:val="none" w:sz="0" w:space="0" w:color="auto"/>
                    <w:bottom w:val="none" w:sz="0" w:space="0" w:color="auto"/>
                    <w:right w:val="none" w:sz="0" w:space="0" w:color="auto"/>
                  </w:divBdr>
                  <w:divsChild>
                    <w:div w:id="1734036507">
                      <w:marLeft w:val="0"/>
                      <w:marRight w:val="0"/>
                      <w:marTop w:val="0"/>
                      <w:marBottom w:val="0"/>
                      <w:divBdr>
                        <w:top w:val="none" w:sz="0" w:space="0" w:color="auto"/>
                        <w:left w:val="none" w:sz="0" w:space="0" w:color="auto"/>
                        <w:bottom w:val="none" w:sz="0" w:space="0" w:color="auto"/>
                        <w:right w:val="none" w:sz="0" w:space="0" w:color="auto"/>
                      </w:divBdr>
                      <w:divsChild>
                        <w:div w:id="468861108">
                          <w:marLeft w:val="0"/>
                          <w:marRight w:val="0"/>
                          <w:marTop w:val="0"/>
                          <w:marBottom w:val="240"/>
                          <w:divBdr>
                            <w:top w:val="none" w:sz="0" w:space="0" w:color="auto"/>
                            <w:left w:val="none" w:sz="0" w:space="0" w:color="auto"/>
                            <w:bottom w:val="none" w:sz="0" w:space="0" w:color="auto"/>
                            <w:right w:val="none" w:sz="0" w:space="0" w:color="auto"/>
                          </w:divBdr>
                          <w:divsChild>
                            <w:div w:id="125188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81125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1847608">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43056643">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271095">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739181">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0329258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61495498">
      <w:bodyDiv w:val="1"/>
      <w:marLeft w:val="0"/>
      <w:marRight w:val="0"/>
      <w:marTop w:val="0"/>
      <w:marBottom w:val="0"/>
      <w:divBdr>
        <w:top w:val="none" w:sz="0" w:space="0" w:color="auto"/>
        <w:left w:val="none" w:sz="0" w:space="0" w:color="auto"/>
        <w:bottom w:val="none" w:sz="0" w:space="0" w:color="auto"/>
        <w:right w:val="none" w:sz="0" w:space="0" w:color="auto"/>
      </w:divBdr>
    </w:div>
    <w:div w:id="976103156">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993339398">
      <w:bodyDiv w:val="1"/>
      <w:marLeft w:val="0"/>
      <w:marRight w:val="0"/>
      <w:marTop w:val="0"/>
      <w:marBottom w:val="0"/>
      <w:divBdr>
        <w:top w:val="none" w:sz="0" w:space="0" w:color="auto"/>
        <w:left w:val="none" w:sz="0" w:space="0" w:color="auto"/>
        <w:bottom w:val="none" w:sz="0" w:space="0" w:color="auto"/>
        <w:right w:val="none" w:sz="0" w:space="0" w:color="auto"/>
      </w:divBdr>
    </w:div>
    <w:div w:id="100147126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4990494">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790702">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146241684">
      <w:bodyDiv w:val="1"/>
      <w:marLeft w:val="0"/>
      <w:marRight w:val="0"/>
      <w:marTop w:val="0"/>
      <w:marBottom w:val="0"/>
      <w:divBdr>
        <w:top w:val="none" w:sz="0" w:space="0" w:color="auto"/>
        <w:left w:val="none" w:sz="0" w:space="0" w:color="auto"/>
        <w:bottom w:val="none" w:sz="0" w:space="0" w:color="auto"/>
        <w:right w:val="none" w:sz="0" w:space="0" w:color="auto"/>
      </w:divBdr>
    </w:div>
    <w:div w:id="1160655543">
      <w:bodyDiv w:val="1"/>
      <w:marLeft w:val="0"/>
      <w:marRight w:val="0"/>
      <w:marTop w:val="0"/>
      <w:marBottom w:val="0"/>
      <w:divBdr>
        <w:top w:val="none" w:sz="0" w:space="0" w:color="auto"/>
        <w:left w:val="none" w:sz="0" w:space="0" w:color="auto"/>
        <w:bottom w:val="none" w:sz="0" w:space="0" w:color="auto"/>
        <w:right w:val="none" w:sz="0" w:space="0" w:color="auto"/>
      </w:divBdr>
    </w:div>
    <w:div w:id="1164515810">
      <w:bodyDiv w:val="1"/>
      <w:marLeft w:val="0"/>
      <w:marRight w:val="0"/>
      <w:marTop w:val="0"/>
      <w:marBottom w:val="0"/>
      <w:divBdr>
        <w:top w:val="none" w:sz="0" w:space="0" w:color="auto"/>
        <w:left w:val="none" w:sz="0" w:space="0" w:color="auto"/>
        <w:bottom w:val="none" w:sz="0" w:space="0" w:color="auto"/>
        <w:right w:val="none" w:sz="0" w:space="0" w:color="auto"/>
      </w:divBdr>
    </w:div>
    <w:div w:id="1210995025">
      <w:bodyDiv w:val="1"/>
      <w:marLeft w:val="0"/>
      <w:marRight w:val="0"/>
      <w:marTop w:val="0"/>
      <w:marBottom w:val="0"/>
      <w:divBdr>
        <w:top w:val="none" w:sz="0" w:space="0" w:color="auto"/>
        <w:left w:val="none" w:sz="0" w:space="0" w:color="auto"/>
        <w:bottom w:val="none" w:sz="0" w:space="0" w:color="auto"/>
        <w:right w:val="none" w:sz="0" w:space="0" w:color="auto"/>
      </w:divBdr>
    </w:div>
    <w:div w:id="1223364909">
      <w:bodyDiv w:val="1"/>
      <w:marLeft w:val="0"/>
      <w:marRight w:val="0"/>
      <w:marTop w:val="0"/>
      <w:marBottom w:val="0"/>
      <w:divBdr>
        <w:top w:val="none" w:sz="0" w:space="0" w:color="auto"/>
        <w:left w:val="none" w:sz="0" w:space="0" w:color="auto"/>
        <w:bottom w:val="none" w:sz="0" w:space="0" w:color="auto"/>
        <w:right w:val="none" w:sz="0" w:space="0" w:color="auto"/>
      </w:divBdr>
    </w:div>
    <w:div w:id="1223712439">
      <w:bodyDiv w:val="1"/>
      <w:marLeft w:val="0"/>
      <w:marRight w:val="0"/>
      <w:marTop w:val="0"/>
      <w:marBottom w:val="0"/>
      <w:divBdr>
        <w:top w:val="none" w:sz="0" w:space="0" w:color="auto"/>
        <w:left w:val="none" w:sz="0" w:space="0" w:color="auto"/>
        <w:bottom w:val="none" w:sz="0" w:space="0" w:color="auto"/>
        <w:right w:val="none" w:sz="0" w:space="0" w:color="auto"/>
      </w:divBdr>
    </w:div>
    <w:div w:id="1227112461">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8731449">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3284207">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8382673">
      <w:bodyDiv w:val="1"/>
      <w:marLeft w:val="0"/>
      <w:marRight w:val="0"/>
      <w:marTop w:val="0"/>
      <w:marBottom w:val="0"/>
      <w:divBdr>
        <w:top w:val="none" w:sz="0" w:space="0" w:color="auto"/>
        <w:left w:val="none" w:sz="0" w:space="0" w:color="auto"/>
        <w:bottom w:val="none" w:sz="0" w:space="0" w:color="auto"/>
        <w:right w:val="none" w:sz="0" w:space="0" w:color="auto"/>
      </w:divBdr>
      <w:divsChild>
        <w:div w:id="1157960964">
          <w:marLeft w:val="0"/>
          <w:marRight w:val="0"/>
          <w:marTop w:val="0"/>
          <w:marBottom w:val="0"/>
          <w:divBdr>
            <w:top w:val="none" w:sz="0" w:space="0" w:color="auto"/>
            <w:left w:val="none" w:sz="0" w:space="0" w:color="auto"/>
            <w:bottom w:val="none" w:sz="0" w:space="0" w:color="auto"/>
            <w:right w:val="none" w:sz="0" w:space="0" w:color="auto"/>
          </w:divBdr>
          <w:divsChild>
            <w:div w:id="1828470737">
              <w:marLeft w:val="0"/>
              <w:marRight w:val="0"/>
              <w:marTop w:val="0"/>
              <w:marBottom w:val="0"/>
              <w:divBdr>
                <w:top w:val="none" w:sz="0" w:space="0" w:color="auto"/>
                <w:left w:val="none" w:sz="0" w:space="0" w:color="auto"/>
                <w:bottom w:val="none" w:sz="0" w:space="0" w:color="auto"/>
                <w:right w:val="none" w:sz="0" w:space="0" w:color="auto"/>
              </w:divBdr>
              <w:divsChild>
                <w:div w:id="1098983526">
                  <w:marLeft w:val="0"/>
                  <w:marRight w:val="0"/>
                  <w:marTop w:val="0"/>
                  <w:marBottom w:val="0"/>
                  <w:divBdr>
                    <w:top w:val="none" w:sz="0" w:space="0" w:color="auto"/>
                    <w:left w:val="none" w:sz="0" w:space="0" w:color="auto"/>
                    <w:bottom w:val="none" w:sz="0" w:space="0" w:color="auto"/>
                    <w:right w:val="none" w:sz="0" w:space="0" w:color="auto"/>
                  </w:divBdr>
                  <w:divsChild>
                    <w:div w:id="62023949">
                      <w:marLeft w:val="0"/>
                      <w:marRight w:val="0"/>
                      <w:marTop w:val="0"/>
                      <w:marBottom w:val="0"/>
                      <w:divBdr>
                        <w:top w:val="none" w:sz="0" w:space="0" w:color="auto"/>
                        <w:left w:val="none" w:sz="0" w:space="0" w:color="auto"/>
                        <w:bottom w:val="none" w:sz="0" w:space="0" w:color="auto"/>
                        <w:right w:val="none" w:sz="0" w:space="0" w:color="auto"/>
                      </w:divBdr>
                      <w:divsChild>
                        <w:div w:id="1042513675">
                          <w:marLeft w:val="0"/>
                          <w:marRight w:val="0"/>
                          <w:marTop w:val="0"/>
                          <w:marBottom w:val="240"/>
                          <w:divBdr>
                            <w:top w:val="none" w:sz="0" w:space="0" w:color="auto"/>
                            <w:left w:val="none" w:sz="0" w:space="0" w:color="auto"/>
                            <w:bottom w:val="none" w:sz="0" w:space="0" w:color="auto"/>
                            <w:right w:val="none" w:sz="0" w:space="0" w:color="auto"/>
                          </w:divBdr>
                          <w:divsChild>
                            <w:div w:id="179929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342323">
      <w:bodyDiv w:val="1"/>
      <w:marLeft w:val="0"/>
      <w:marRight w:val="0"/>
      <w:marTop w:val="0"/>
      <w:marBottom w:val="0"/>
      <w:divBdr>
        <w:top w:val="none" w:sz="0" w:space="0" w:color="auto"/>
        <w:left w:val="none" w:sz="0" w:space="0" w:color="auto"/>
        <w:bottom w:val="none" w:sz="0" w:space="0" w:color="auto"/>
        <w:right w:val="none" w:sz="0" w:space="0" w:color="auto"/>
      </w:divBdr>
    </w:div>
    <w:div w:id="1411463048">
      <w:bodyDiv w:val="1"/>
      <w:marLeft w:val="0"/>
      <w:marRight w:val="0"/>
      <w:marTop w:val="0"/>
      <w:marBottom w:val="0"/>
      <w:divBdr>
        <w:top w:val="none" w:sz="0" w:space="0" w:color="auto"/>
        <w:left w:val="none" w:sz="0" w:space="0" w:color="auto"/>
        <w:bottom w:val="none" w:sz="0" w:space="0" w:color="auto"/>
        <w:right w:val="none" w:sz="0" w:space="0" w:color="auto"/>
      </w:divBdr>
    </w:div>
    <w:div w:id="141396394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321110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85388265">
      <w:bodyDiv w:val="1"/>
      <w:marLeft w:val="0"/>
      <w:marRight w:val="0"/>
      <w:marTop w:val="0"/>
      <w:marBottom w:val="0"/>
      <w:divBdr>
        <w:top w:val="none" w:sz="0" w:space="0" w:color="auto"/>
        <w:left w:val="none" w:sz="0" w:space="0" w:color="auto"/>
        <w:bottom w:val="none" w:sz="0" w:space="0" w:color="auto"/>
        <w:right w:val="none" w:sz="0" w:space="0" w:color="auto"/>
      </w:divBdr>
    </w:div>
    <w:div w:id="1488863788">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499997709">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3851982">
      <w:bodyDiv w:val="1"/>
      <w:marLeft w:val="0"/>
      <w:marRight w:val="0"/>
      <w:marTop w:val="0"/>
      <w:marBottom w:val="0"/>
      <w:divBdr>
        <w:top w:val="none" w:sz="0" w:space="0" w:color="auto"/>
        <w:left w:val="none" w:sz="0" w:space="0" w:color="auto"/>
        <w:bottom w:val="none" w:sz="0" w:space="0" w:color="auto"/>
        <w:right w:val="none" w:sz="0" w:space="0" w:color="auto"/>
      </w:divBdr>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86918844">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035566">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253960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6733976">
      <w:bodyDiv w:val="1"/>
      <w:marLeft w:val="0"/>
      <w:marRight w:val="0"/>
      <w:marTop w:val="0"/>
      <w:marBottom w:val="0"/>
      <w:divBdr>
        <w:top w:val="none" w:sz="0" w:space="0" w:color="auto"/>
        <w:left w:val="none" w:sz="0" w:space="0" w:color="auto"/>
        <w:bottom w:val="none" w:sz="0" w:space="0" w:color="auto"/>
        <w:right w:val="none" w:sz="0" w:space="0" w:color="auto"/>
      </w:divBdr>
      <w:divsChild>
        <w:div w:id="830634912">
          <w:marLeft w:val="0"/>
          <w:marRight w:val="0"/>
          <w:marTop w:val="0"/>
          <w:marBottom w:val="0"/>
          <w:divBdr>
            <w:top w:val="none" w:sz="0" w:space="0" w:color="auto"/>
            <w:left w:val="none" w:sz="0" w:space="0" w:color="auto"/>
            <w:bottom w:val="none" w:sz="0" w:space="0" w:color="auto"/>
            <w:right w:val="none" w:sz="0" w:space="0" w:color="auto"/>
          </w:divBdr>
          <w:divsChild>
            <w:div w:id="29234138">
              <w:marLeft w:val="0"/>
              <w:marRight w:val="0"/>
              <w:marTop w:val="0"/>
              <w:marBottom w:val="0"/>
              <w:divBdr>
                <w:top w:val="none" w:sz="0" w:space="0" w:color="auto"/>
                <w:left w:val="none" w:sz="0" w:space="0" w:color="auto"/>
                <w:bottom w:val="none" w:sz="0" w:space="0" w:color="auto"/>
                <w:right w:val="none" w:sz="0" w:space="0" w:color="auto"/>
              </w:divBdr>
              <w:divsChild>
                <w:div w:id="1498037763">
                  <w:marLeft w:val="0"/>
                  <w:marRight w:val="0"/>
                  <w:marTop w:val="0"/>
                  <w:marBottom w:val="0"/>
                  <w:divBdr>
                    <w:top w:val="none" w:sz="0" w:space="0" w:color="auto"/>
                    <w:left w:val="none" w:sz="0" w:space="0" w:color="auto"/>
                    <w:bottom w:val="none" w:sz="0" w:space="0" w:color="auto"/>
                    <w:right w:val="none" w:sz="0" w:space="0" w:color="auto"/>
                  </w:divBdr>
                  <w:divsChild>
                    <w:div w:id="785320419">
                      <w:marLeft w:val="0"/>
                      <w:marRight w:val="0"/>
                      <w:marTop w:val="0"/>
                      <w:marBottom w:val="0"/>
                      <w:divBdr>
                        <w:top w:val="none" w:sz="0" w:space="0" w:color="auto"/>
                        <w:left w:val="none" w:sz="0" w:space="0" w:color="auto"/>
                        <w:bottom w:val="none" w:sz="0" w:space="0" w:color="auto"/>
                        <w:right w:val="none" w:sz="0" w:space="0" w:color="auto"/>
                      </w:divBdr>
                      <w:divsChild>
                        <w:div w:id="1557088672">
                          <w:marLeft w:val="0"/>
                          <w:marRight w:val="0"/>
                          <w:marTop w:val="0"/>
                          <w:marBottom w:val="240"/>
                          <w:divBdr>
                            <w:top w:val="none" w:sz="0" w:space="0" w:color="auto"/>
                            <w:left w:val="none" w:sz="0" w:space="0" w:color="auto"/>
                            <w:bottom w:val="none" w:sz="0" w:space="0" w:color="auto"/>
                            <w:right w:val="none" w:sz="0" w:space="0" w:color="auto"/>
                          </w:divBdr>
                          <w:divsChild>
                            <w:div w:id="15122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6412165">
      <w:bodyDiv w:val="1"/>
      <w:marLeft w:val="0"/>
      <w:marRight w:val="0"/>
      <w:marTop w:val="0"/>
      <w:marBottom w:val="0"/>
      <w:divBdr>
        <w:top w:val="none" w:sz="0" w:space="0" w:color="auto"/>
        <w:left w:val="none" w:sz="0" w:space="0" w:color="auto"/>
        <w:bottom w:val="none" w:sz="0" w:space="0" w:color="auto"/>
        <w:right w:val="none" w:sz="0" w:space="0" w:color="auto"/>
      </w:divBdr>
    </w:div>
    <w:div w:id="1839031538">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53183512">
      <w:bodyDiv w:val="1"/>
      <w:marLeft w:val="0"/>
      <w:marRight w:val="0"/>
      <w:marTop w:val="0"/>
      <w:marBottom w:val="0"/>
      <w:divBdr>
        <w:top w:val="none" w:sz="0" w:space="0" w:color="auto"/>
        <w:left w:val="none" w:sz="0" w:space="0" w:color="auto"/>
        <w:bottom w:val="none" w:sz="0" w:space="0" w:color="auto"/>
        <w:right w:val="none" w:sz="0" w:space="0" w:color="auto"/>
      </w:divBdr>
    </w:div>
    <w:div w:id="1856066864">
      <w:bodyDiv w:val="1"/>
      <w:marLeft w:val="0"/>
      <w:marRight w:val="0"/>
      <w:marTop w:val="0"/>
      <w:marBottom w:val="0"/>
      <w:divBdr>
        <w:top w:val="none" w:sz="0" w:space="0" w:color="auto"/>
        <w:left w:val="none" w:sz="0" w:space="0" w:color="auto"/>
        <w:bottom w:val="none" w:sz="0" w:space="0" w:color="auto"/>
        <w:right w:val="none" w:sz="0" w:space="0" w:color="auto"/>
      </w:divBdr>
    </w:div>
    <w:div w:id="1858694444">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19986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08959526">
      <w:bodyDiv w:val="1"/>
      <w:marLeft w:val="0"/>
      <w:marRight w:val="0"/>
      <w:marTop w:val="0"/>
      <w:marBottom w:val="0"/>
      <w:divBdr>
        <w:top w:val="none" w:sz="0" w:space="0" w:color="auto"/>
        <w:left w:val="none" w:sz="0" w:space="0" w:color="auto"/>
        <w:bottom w:val="none" w:sz="0" w:space="0" w:color="auto"/>
        <w:right w:val="none" w:sz="0" w:space="0" w:color="auto"/>
      </w:divBdr>
      <w:divsChild>
        <w:div w:id="22243588">
          <w:marLeft w:val="0"/>
          <w:marRight w:val="0"/>
          <w:marTop w:val="0"/>
          <w:marBottom w:val="0"/>
          <w:divBdr>
            <w:top w:val="none" w:sz="0" w:space="0" w:color="auto"/>
            <w:left w:val="none" w:sz="0" w:space="0" w:color="auto"/>
            <w:bottom w:val="none" w:sz="0" w:space="0" w:color="auto"/>
            <w:right w:val="none" w:sz="0" w:space="0" w:color="auto"/>
          </w:divBdr>
          <w:divsChild>
            <w:div w:id="1112549085">
              <w:marLeft w:val="0"/>
              <w:marRight w:val="0"/>
              <w:marTop w:val="0"/>
              <w:marBottom w:val="0"/>
              <w:divBdr>
                <w:top w:val="none" w:sz="0" w:space="0" w:color="auto"/>
                <w:left w:val="none" w:sz="0" w:space="0" w:color="auto"/>
                <w:bottom w:val="none" w:sz="0" w:space="0" w:color="auto"/>
                <w:right w:val="none" w:sz="0" w:space="0" w:color="auto"/>
              </w:divBdr>
              <w:divsChild>
                <w:div w:id="643897511">
                  <w:marLeft w:val="0"/>
                  <w:marRight w:val="0"/>
                  <w:marTop w:val="0"/>
                  <w:marBottom w:val="0"/>
                  <w:divBdr>
                    <w:top w:val="none" w:sz="0" w:space="0" w:color="auto"/>
                    <w:left w:val="none" w:sz="0" w:space="0" w:color="auto"/>
                    <w:bottom w:val="none" w:sz="0" w:space="0" w:color="auto"/>
                    <w:right w:val="none" w:sz="0" w:space="0" w:color="auto"/>
                  </w:divBdr>
                  <w:divsChild>
                    <w:div w:id="1107775818">
                      <w:marLeft w:val="0"/>
                      <w:marRight w:val="0"/>
                      <w:marTop w:val="0"/>
                      <w:marBottom w:val="0"/>
                      <w:divBdr>
                        <w:top w:val="none" w:sz="0" w:space="0" w:color="auto"/>
                        <w:left w:val="none" w:sz="0" w:space="0" w:color="auto"/>
                        <w:bottom w:val="none" w:sz="0" w:space="0" w:color="auto"/>
                        <w:right w:val="none" w:sz="0" w:space="0" w:color="auto"/>
                      </w:divBdr>
                      <w:divsChild>
                        <w:div w:id="1021205849">
                          <w:marLeft w:val="0"/>
                          <w:marRight w:val="0"/>
                          <w:marTop w:val="0"/>
                          <w:marBottom w:val="240"/>
                          <w:divBdr>
                            <w:top w:val="none" w:sz="0" w:space="0" w:color="auto"/>
                            <w:left w:val="none" w:sz="0" w:space="0" w:color="auto"/>
                            <w:bottom w:val="none" w:sz="0" w:space="0" w:color="auto"/>
                            <w:right w:val="none" w:sz="0" w:space="0" w:color="auto"/>
                          </w:divBdr>
                          <w:divsChild>
                            <w:div w:id="145223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66934212">
      <w:bodyDiv w:val="1"/>
      <w:marLeft w:val="0"/>
      <w:marRight w:val="0"/>
      <w:marTop w:val="0"/>
      <w:marBottom w:val="0"/>
      <w:divBdr>
        <w:top w:val="none" w:sz="0" w:space="0" w:color="auto"/>
        <w:left w:val="none" w:sz="0" w:space="0" w:color="auto"/>
        <w:bottom w:val="none" w:sz="0" w:space="0" w:color="auto"/>
        <w:right w:val="none" w:sz="0" w:space="0" w:color="auto"/>
      </w:divBdr>
    </w:div>
    <w:div w:id="1979337106">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7021284">
      <w:bodyDiv w:val="1"/>
      <w:marLeft w:val="0"/>
      <w:marRight w:val="0"/>
      <w:marTop w:val="0"/>
      <w:marBottom w:val="0"/>
      <w:divBdr>
        <w:top w:val="none" w:sz="0" w:space="0" w:color="auto"/>
        <w:left w:val="none" w:sz="0" w:space="0" w:color="auto"/>
        <w:bottom w:val="none" w:sz="0" w:space="0" w:color="auto"/>
        <w:right w:val="none" w:sz="0" w:space="0" w:color="auto"/>
      </w:divBdr>
      <w:divsChild>
        <w:div w:id="1297907524">
          <w:marLeft w:val="0"/>
          <w:marRight w:val="0"/>
          <w:marTop w:val="0"/>
          <w:marBottom w:val="0"/>
          <w:divBdr>
            <w:top w:val="none" w:sz="0" w:space="0" w:color="auto"/>
            <w:left w:val="none" w:sz="0" w:space="0" w:color="auto"/>
            <w:bottom w:val="none" w:sz="0" w:space="0" w:color="auto"/>
            <w:right w:val="none" w:sz="0" w:space="0" w:color="auto"/>
          </w:divBdr>
          <w:divsChild>
            <w:div w:id="276959028">
              <w:marLeft w:val="0"/>
              <w:marRight w:val="0"/>
              <w:marTop w:val="0"/>
              <w:marBottom w:val="0"/>
              <w:divBdr>
                <w:top w:val="none" w:sz="0" w:space="0" w:color="auto"/>
                <w:left w:val="none" w:sz="0" w:space="0" w:color="auto"/>
                <w:bottom w:val="none" w:sz="0" w:space="0" w:color="auto"/>
                <w:right w:val="none" w:sz="0" w:space="0" w:color="auto"/>
              </w:divBdr>
              <w:divsChild>
                <w:div w:id="1004748228">
                  <w:marLeft w:val="0"/>
                  <w:marRight w:val="0"/>
                  <w:marTop w:val="0"/>
                  <w:marBottom w:val="0"/>
                  <w:divBdr>
                    <w:top w:val="none" w:sz="0" w:space="0" w:color="auto"/>
                    <w:left w:val="none" w:sz="0" w:space="0" w:color="auto"/>
                    <w:bottom w:val="none" w:sz="0" w:space="0" w:color="auto"/>
                    <w:right w:val="none" w:sz="0" w:space="0" w:color="auto"/>
                  </w:divBdr>
                  <w:divsChild>
                    <w:div w:id="1510102063">
                      <w:marLeft w:val="0"/>
                      <w:marRight w:val="0"/>
                      <w:marTop w:val="0"/>
                      <w:marBottom w:val="0"/>
                      <w:divBdr>
                        <w:top w:val="none" w:sz="0" w:space="0" w:color="auto"/>
                        <w:left w:val="none" w:sz="0" w:space="0" w:color="auto"/>
                        <w:bottom w:val="none" w:sz="0" w:space="0" w:color="auto"/>
                        <w:right w:val="none" w:sz="0" w:space="0" w:color="auto"/>
                      </w:divBdr>
                      <w:divsChild>
                        <w:div w:id="1241016590">
                          <w:marLeft w:val="0"/>
                          <w:marRight w:val="0"/>
                          <w:marTop w:val="0"/>
                          <w:marBottom w:val="240"/>
                          <w:divBdr>
                            <w:top w:val="none" w:sz="0" w:space="0" w:color="auto"/>
                            <w:left w:val="none" w:sz="0" w:space="0" w:color="auto"/>
                            <w:bottom w:val="none" w:sz="0" w:space="0" w:color="auto"/>
                            <w:right w:val="none" w:sz="0" w:space="0" w:color="auto"/>
                          </w:divBdr>
                          <w:divsChild>
                            <w:div w:id="173658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61900802">
      <w:bodyDiv w:val="1"/>
      <w:marLeft w:val="0"/>
      <w:marRight w:val="0"/>
      <w:marTop w:val="0"/>
      <w:marBottom w:val="0"/>
      <w:divBdr>
        <w:top w:val="none" w:sz="0" w:space="0" w:color="auto"/>
        <w:left w:val="none" w:sz="0" w:space="0" w:color="auto"/>
        <w:bottom w:val="none" w:sz="0" w:space="0" w:color="auto"/>
        <w:right w:val="none" w:sz="0" w:space="0" w:color="auto"/>
      </w:divBdr>
    </w:div>
    <w:div w:id="2076970380">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22527189">
      <w:bodyDiv w:val="1"/>
      <w:marLeft w:val="0"/>
      <w:marRight w:val="0"/>
      <w:marTop w:val="0"/>
      <w:marBottom w:val="0"/>
      <w:divBdr>
        <w:top w:val="none" w:sz="0" w:space="0" w:color="auto"/>
        <w:left w:val="none" w:sz="0" w:space="0" w:color="auto"/>
        <w:bottom w:val="none" w:sz="0" w:space="0" w:color="auto"/>
        <w:right w:val="none" w:sz="0" w:space="0" w:color="auto"/>
      </w:divBdr>
    </w:div>
    <w:div w:id="212928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schemas.microsoft.com/sharepoint/v3"/>
    <ds:schemaRef ds:uri="http://schemas.microsoft.com/office/2006/documentManagement/types"/>
    <ds:schemaRef ds:uri="2f282d3b-eb4a-4b09-b61f-b9593442e286"/>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http://purl.org/dc/dcmitype/"/>
    <ds:schemaRef ds:uri="d8762117-8292-4133-b1c7-eab5c6487cfd"/>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3139</TotalTime>
  <Pages>9</Pages>
  <Words>3649</Words>
  <Characters>20802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24403</CharactersWithSpaces>
  <SharedDoc>false</SharedDoc>
  <HLinks>
    <vt:vector size="18" baseType="variant">
      <vt:variant>
        <vt:i4>5570660</vt:i4>
      </vt:variant>
      <vt:variant>
        <vt:i4>6</vt:i4>
      </vt:variant>
      <vt:variant>
        <vt:i4>0</vt:i4>
      </vt:variant>
      <vt:variant>
        <vt:i4>5</vt:i4>
      </vt:variant>
      <vt:variant>
        <vt:lpwstr>mailto:magnus.b.sandgren@ericsson.com</vt:lpwstr>
      </vt:variant>
      <vt:variant>
        <vt:lpwstr/>
      </vt:variant>
      <vt:variant>
        <vt:i4>5570660</vt:i4>
      </vt:variant>
      <vt:variant>
        <vt:i4>3</vt:i4>
      </vt:variant>
      <vt:variant>
        <vt:i4>0</vt:i4>
      </vt:variant>
      <vt:variant>
        <vt:i4>5</vt:i4>
      </vt:variant>
      <vt:variant>
        <vt:lpwstr>mailto:magnus.b.sandgren@ericsson.com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1201</cp:revision>
  <cp:lastPrinted>2023-02-20T20:56:00Z</cp:lastPrinted>
  <dcterms:created xsi:type="dcterms:W3CDTF">2024-11-09T23:01:00Z</dcterms:created>
  <dcterms:modified xsi:type="dcterms:W3CDTF">2025-08-15T16:43:00Z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